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26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127"/>
        <w:gridCol w:w="1530"/>
        <w:gridCol w:w="1514"/>
        <w:gridCol w:w="751"/>
        <w:gridCol w:w="308"/>
        <w:gridCol w:w="1364"/>
      </w:tblGrid>
      <w:tr w:rsidR="00CF0525" w:rsidRPr="0096628B" w14:paraId="4A522620" w14:textId="77777777" w:rsidTr="007B1395">
        <w:trPr>
          <w:trHeight w:val="2635"/>
        </w:trPr>
        <w:tc>
          <w:tcPr>
            <w:tcW w:w="5000" w:type="pct"/>
            <w:gridSpan w:val="7"/>
            <w:shd w:val="clear" w:color="auto" w:fill="auto"/>
            <w:vAlign w:val="center"/>
          </w:tcPr>
          <w:p w14:paraId="6069FDF1" w14:textId="0C0A151D" w:rsidR="00CF0525" w:rsidRPr="002D5BC1" w:rsidRDefault="00CF0525" w:rsidP="007B1395">
            <w:pPr>
              <w:pStyle w:val="Title"/>
              <w:jc w:val="center"/>
              <w:rPr>
                <w:rFonts w:ascii="Arial Black" w:eastAsia="Times New Roman" w:hAnsi="Arial Black"/>
                <w:b w:val="0"/>
                <w:sz w:val="32"/>
                <w:lang w:val="en-GB" w:eastAsia="en-US"/>
              </w:rPr>
            </w:pPr>
          </w:p>
          <w:p w14:paraId="5D3FF54B" w14:textId="61FD5E85" w:rsidR="00CF0525" w:rsidRPr="002D5BC1" w:rsidRDefault="00814C0C" w:rsidP="007B1395">
            <w:pPr>
              <w:pStyle w:val="Title"/>
              <w:jc w:val="center"/>
              <w:rPr>
                <w:rFonts w:ascii="Arial Black" w:eastAsia="Times New Roman" w:hAnsi="Arial Black"/>
                <w:b w:val="0"/>
                <w:sz w:val="32"/>
                <w:lang w:val="en-GB" w:eastAsia="en-US"/>
              </w:rPr>
            </w:pPr>
            <w:r>
              <w:rPr>
                <w:noProof/>
                <w:color w:val="2B579A"/>
                <w:shd w:val="clear" w:color="auto" w:fill="E6E6E6"/>
              </w:rPr>
              <w:drawing>
                <wp:inline distT="0" distB="0" distL="0" distR="0" wp14:anchorId="501FFFFD" wp14:editId="76AC676C">
                  <wp:extent cx="5834126" cy="1083945"/>
                  <wp:effectExtent l="0" t="0" r="0" b="0"/>
                  <wp:docPr id="414" name="Picture 414"/>
                  <wp:cNvGraphicFramePr/>
                  <a:graphic xmlns:a="http://schemas.openxmlformats.org/drawingml/2006/main">
                    <a:graphicData uri="http://schemas.openxmlformats.org/drawingml/2006/picture">
                      <pic:pic xmlns:pic="http://schemas.openxmlformats.org/drawingml/2006/picture">
                        <pic:nvPicPr>
                          <pic:cNvPr id="414" name="Picture 414"/>
                          <pic:cNvPicPr/>
                        </pic:nvPicPr>
                        <pic:blipFill>
                          <a:blip r:embed="rId11"/>
                          <a:stretch>
                            <a:fillRect/>
                          </a:stretch>
                        </pic:blipFill>
                        <pic:spPr>
                          <a:xfrm>
                            <a:off x="0" y="0"/>
                            <a:ext cx="5834126" cy="1083945"/>
                          </a:xfrm>
                          <a:prstGeom prst="rect">
                            <a:avLst/>
                          </a:prstGeom>
                        </pic:spPr>
                      </pic:pic>
                    </a:graphicData>
                  </a:graphic>
                </wp:inline>
              </w:drawing>
            </w:r>
          </w:p>
          <w:p w14:paraId="76E9E0B8" w14:textId="16BA470A" w:rsidR="00D41387" w:rsidRDefault="00CF0525" w:rsidP="00D41387">
            <w:pPr>
              <w:pStyle w:val="Title"/>
              <w:jc w:val="center"/>
              <w:rPr>
                <w:rFonts w:ascii="Arial Black" w:eastAsia="Times New Roman" w:hAnsi="Arial Black"/>
                <w:b w:val="0"/>
                <w:sz w:val="32"/>
                <w:lang w:val="en-GB" w:eastAsia="en-US"/>
              </w:rPr>
            </w:pPr>
            <w:r w:rsidRPr="002D5BC1">
              <w:rPr>
                <w:rFonts w:ascii="Arial Black" w:eastAsia="Times New Roman" w:hAnsi="Arial Black"/>
                <w:b w:val="0"/>
                <w:sz w:val="32"/>
                <w:lang w:val="en-GB" w:eastAsia="en-US"/>
              </w:rPr>
              <w:t>OCCUPATIONAL QUALIFICATION/</w:t>
            </w:r>
            <w:r w:rsidR="002D5BC1">
              <w:rPr>
                <w:rFonts w:ascii="Arial Black" w:eastAsia="Times New Roman" w:hAnsi="Arial Black"/>
                <w:b w:val="0"/>
                <w:sz w:val="32"/>
                <w:lang w:val="en-GB" w:eastAsia="en-US"/>
              </w:rPr>
              <w:t>PART</w:t>
            </w:r>
            <w:r w:rsidR="00D41387">
              <w:rPr>
                <w:rFonts w:ascii="Arial Black" w:eastAsia="Times New Roman" w:hAnsi="Arial Black"/>
                <w:b w:val="0"/>
                <w:sz w:val="32"/>
                <w:lang w:val="en-GB" w:eastAsia="en-US"/>
              </w:rPr>
              <w:t>-</w:t>
            </w:r>
            <w:r w:rsidR="002D5BC1">
              <w:rPr>
                <w:rFonts w:ascii="Arial Black" w:eastAsia="Times New Roman" w:hAnsi="Arial Black"/>
                <w:b w:val="0"/>
                <w:sz w:val="32"/>
                <w:lang w:val="en-GB" w:eastAsia="en-US"/>
              </w:rPr>
              <w:t>QUALIFICATION/</w:t>
            </w:r>
          </w:p>
          <w:p w14:paraId="66385EA6" w14:textId="1B93E458" w:rsidR="00D41387" w:rsidRDefault="00CF0525" w:rsidP="00D41387">
            <w:pPr>
              <w:pStyle w:val="Title"/>
              <w:jc w:val="center"/>
              <w:rPr>
                <w:rFonts w:ascii="Arial Black" w:eastAsia="Times New Roman" w:hAnsi="Arial Black"/>
                <w:b w:val="0"/>
                <w:sz w:val="32"/>
                <w:lang w:val="en-GB" w:eastAsia="en-US"/>
              </w:rPr>
            </w:pPr>
            <w:r w:rsidRPr="002D5BC1">
              <w:rPr>
                <w:rFonts w:ascii="Arial Black" w:eastAsia="Times New Roman" w:hAnsi="Arial Black"/>
                <w:b w:val="0"/>
                <w:sz w:val="32"/>
                <w:lang w:val="en-GB" w:eastAsia="en-US"/>
              </w:rPr>
              <w:t>SKILLS PROGRAMME</w:t>
            </w:r>
          </w:p>
          <w:p w14:paraId="767726A9" w14:textId="77777777" w:rsidR="00781935" w:rsidRDefault="00CF0525" w:rsidP="00781935">
            <w:pPr>
              <w:pStyle w:val="Title"/>
              <w:jc w:val="center"/>
              <w:rPr>
                <w:rFonts w:ascii="Arial Black" w:eastAsia="Times New Roman" w:hAnsi="Arial Black"/>
                <w:b w:val="0"/>
                <w:sz w:val="32"/>
                <w:lang w:val="en-GB" w:eastAsia="en-US"/>
              </w:rPr>
            </w:pPr>
            <w:r w:rsidRPr="002D5BC1">
              <w:rPr>
                <w:rFonts w:ascii="Arial Black" w:eastAsia="Times New Roman" w:hAnsi="Arial Black"/>
                <w:b w:val="0"/>
                <w:sz w:val="32"/>
                <w:lang w:val="en-GB" w:eastAsia="en-US"/>
              </w:rPr>
              <w:t>CURRICULUM</w:t>
            </w:r>
            <w:r w:rsidR="00D41387">
              <w:rPr>
                <w:rFonts w:ascii="Arial Black" w:eastAsia="Times New Roman" w:hAnsi="Arial Black"/>
                <w:b w:val="0"/>
                <w:sz w:val="32"/>
                <w:lang w:val="en-GB" w:eastAsia="en-US"/>
              </w:rPr>
              <w:t xml:space="preserve"> </w:t>
            </w:r>
            <w:r w:rsidRPr="002D5BC1">
              <w:rPr>
                <w:rFonts w:ascii="Arial Black" w:eastAsia="Times New Roman" w:hAnsi="Arial Black"/>
                <w:b w:val="0"/>
                <w:sz w:val="32"/>
                <w:lang w:val="en-GB" w:eastAsia="en-US"/>
              </w:rPr>
              <w:t xml:space="preserve">DOCUMENT </w:t>
            </w:r>
            <w:r w:rsidR="00B16A8E" w:rsidRPr="002D5BC1">
              <w:rPr>
                <w:rFonts w:ascii="Arial Black" w:eastAsia="Times New Roman" w:hAnsi="Arial Black"/>
                <w:b w:val="0"/>
                <w:sz w:val="32"/>
                <w:lang w:val="en-GB" w:eastAsia="en-US"/>
              </w:rPr>
              <w:t>TEMPLATE</w:t>
            </w:r>
            <w:r w:rsidR="00781935">
              <w:rPr>
                <w:rFonts w:ascii="Arial Black" w:eastAsia="Times New Roman" w:hAnsi="Arial Black"/>
                <w:b w:val="0"/>
                <w:sz w:val="32"/>
                <w:lang w:val="en-GB" w:eastAsia="en-US"/>
              </w:rPr>
              <w:t xml:space="preserve"> </w:t>
            </w:r>
          </w:p>
          <w:p w14:paraId="42FEF6E2" w14:textId="4F088442" w:rsidR="00CF0525" w:rsidRPr="00814C0C" w:rsidRDefault="00580A6D" w:rsidP="00814C0C">
            <w:pPr>
              <w:pStyle w:val="Title"/>
              <w:jc w:val="center"/>
              <w:rPr>
                <w:rFonts w:ascii="Arial Black" w:eastAsia="Times New Roman" w:hAnsi="Arial Black"/>
                <w:b w:val="0"/>
                <w:sz w:val="22"/>
                <w:szCs w:val="22"/>
                <w:lang w:val="en-GB" w:eastAsia="en-US"/>
              </w:rPr>
            </w:pPr>
            <w:r w:rsidRPr="00781935">
              <w:rPr>
                <w:rFonts w:ascii="Arial Black" w:eastAsia="Times New Roman" w:hAnsi="Arial Black"/>
                <w:b w:val="0"/>
                <w:sz w:val="22"/>
                <w:szCs w:val="22"/>
                <w:lang w:val="en-GB" w:eastAsia="en-US"/>
              </w:rPr>
              <w:t>IN LINE WITH THE OQSF POLICY (2021) OCCUPATIONAL QUALIFICATION TYPE (NOMENCLATURE)</w:t>
            </w:r>
          </w:p>
        </w:tc>
      </w:tr>
      <w:tr w:rsidR="00CF0525" w:rsidRPr="0096628B" w14:paraId="2E2B4091" w14:textId="77777777" w:rsidTr="00B23C30">
        <w:trPr>
          <w:trHeight w:val="420"/>
        </w:trPr>
        <w:tc>
          <w:tcPr>
            <w:tcW w:w="1258" w:type="pct"/>
            <w:shd w:val="clear" w:color="auto" w:fill="F2F2F2" w:themeFill="background1" w:themeFillShade="F2"/>
            <w:vAlign w:val="center"/>
          </w:tcPr>
          <w:p w14:paraId="4C8D744A" w14:textId="77777777" w:rsidR="00CF0525" w:rsidRPr="00101789" w:rsidRDefault="00CF0525" w:rsidP="007B1395">
            <w:pPr>
              <w:rPr>
                <w:rFonts w:eastAsia="Times New Roman"/>
                <w:b/>
                <w:color w:val="auto"/>
                <w:sz w:val="20"/>
                <w:lang w:eastAsia="en-US"/>
              </w:rPr>
            </w:pPr>
            <w:r w:rsidRPr="00101789">
              <w:rPr>
                <w:rFonts w:eastAsia="Times New Roman"/>
                <w:b/>
                <w:color w:val="auto"/>
                <w:sz w:val="20"/>
                <w:lang w:eastAsia="en-US"/>
              </w:rPr>
              <w:t>QUALIFICATION/PART- QUALIFICATION/SKILLS PROGRAMME</w:t>
            </w:r>
          </w:p>
        </w:tc>
        <w:tc>
          <w:tcPr>
            <w:tcW w:w="1048" w:type="pct"/>
            <w:shd w:val="clear" w:color="auto" w:fill="F2F2F2" w:themeFill="background1" w:themeFillShade="F2"/>
            <w:vAlign w:val="center"/>
          </w:tcPr>
          <w:p w14:paraId="69B30C7A" w14:textId="77777777" w:rsidR="00CF0525" w:rsidRPr="00101789" w:rsidRDefault="00CF0525" w:rsidP="007B1395">
            <w:pPr>
              <w:rPr>
                <w:rFonts w:eastAsia="Times New Roman"/>
                <w:b/>
                <w:color w:val="auto"/>
                <w:sz w:val="20"/>
                <w:lang w:eastAsia="en-US"/>
              </w:rPr>
            </w:pPr>
            <w:r w:rsidRPr="00101789">
              <w:rPr>
                <w:rFonts w:eastAsia="Times New Roman"/>
                <w:b/>
                <w:color w:val="auto"/>
                <w:sz w:val="20"/>
                <w:lang w:eastAsia="en-US"/>
              </w:rPr>
              <w:t xml:space="preserve"> TYPE</w:t>
            </w:r>
          </w:p>
          <w:p w14:paraId="14F29D1C" w14:textId="77777777" w:rsidR="00CF0525" w:rsidRPr="00101789" w:rsidRDefault="00CF0525" w:rsidP="007B1395">
            <w:pPr>
              <w:rPr>
                <w:b/>
                <w:color w:val="auto"/>
                <w:sz w:val="20"/>
                <w:lang w:eastAsia="en-US"/>
              </w:rPr>
            </w:pPr>
            <w:r w:rsidRPr="00101789">
              <w:rPr>
                <w:rFonts w:eastAsia="Times New Roman"/>
                <w:b/>
                <w:color w:val="auto"/>
                <w:sz w:val="20"/>
                <w:lang w:eastAsia="en-US"/>
              </w:rPr>
              <w:t>(NOMENCLATURE)</w:t>
            </w:r>
          </w:p>
        </w:tc>
        <w:tc>
          <w:tcPr>
            <w:tcW w:w="1500" w:type="pct"/>
            <w:gridSpan w:val="2"/>
            <w:shd w:val="clear" w:color="auto" w:fill="F2F2F2" w:themeFill="background1" w:themeFillShade="F2"/>
            <w:vAlign w:val="center"/>
          </w:tcPr>
          <w:p w14:paraId="3A81E728" w14:textId="77777777" w:rsidR="00CF0525" w:rsidRPr="00101789" w:rsidRDefault="00CF0525" w:rsidP="007B1395">
            <w:pPr>
              <w:rPr>
                <w:rFonts w:eastAsia="Times New Roman"/>
                <w:b/>
                <w:color w:val="auto"/>
                <w:sz w:val="20"/>
                <w:lang w:eastAsia="en-US"/>
              </w:rPr>
            </w:pPr>
            <w:r w:rsidRPr="00101789">
              <w:rPr>
                <w:rFonts w:eastAsia="Times New Roman"/>
                <w:b/>
                <w:color w:val="auto"/>
                <w:sz w:val="20"/>
                <w:lang w:eastAsia="en-US"/>
              </w:rPr>
              <w:t>TITLE (DESCRIPTOR)</w:t>
            </w:r>
          </w:p>
        </w:tc>
        <w:tc>
          <w:tcPr>
            <w:tcW w:w="522" w:type="pct"/>
            <w:gridSpan w:val="2"/>
            <w:shd w:val="clear" w:color="auto" w:fill="F2F2F2" w:themeFill="background1" w:themeFillShade="F2"/>
            <w:vAlign w:val="center"/>
          </w:tcPr>
          <w:p w14:paraId="248DB4E9" w14:textId="77777777" w:rsidR="00CF0525" w:rsidRPr="00101789" w:rsidRDefault="00CF0525" w:rsidP="007B1395">
            <w:pPr>
              <w:rPr>
                <w:rFonts w:eastAsia="Times New Roman"/>
                <w:b/>
                <w:color w:val="auto"/>
                <w:sz w:val="20"/>
                <w:lang w:eastAsia="en-US"/>
              </w:rPr>
            </w:pPr>
            <w:r w:rsidRPr="00101789">
              <w:rPr>
                <w:rFonts w:eastAsia="Times New Roman"/>
                <w:b/>
                <w:color w:val="auto"/>
                <w:sz w:val="20"/>
                <w:lang w:eastAsia="en-US"/>
              </w:rPr>
              <w:t>NQF LEVEL</w:t>
            </w:r>
          </w:p>
        </w:tc>
        <w:tc>
          <w:tcPr>
            <w:tcW w:w="672" w:type="pct"/>
            <w:shd w:val="clear" w:color="auto" w:fill="F2F2F2" w:themeFill="background1" w:themeFillShade="F2"/>
            <w:vAlign w:val="center"/>
          </w:tcPr>
          <w:p w14:paraId="6B621E24" w14:textId="77777777" w:rsidR="00CF0525" w:rsidRPr="00101789" w:rsidRDefault="00CF0525" w:rsidP="007B1395">
            <w:pPr>
              <w:rPr>
                <w:rFonts w:eastAsia="Times New Roman"/>
                <w:b/>
                <w:color w:val="auto"/>
                <w:sz w:val="20"/>
                <w:lang w:eastAsia="en-US"/>
              </w:rPr>
            </w:pPr>
            <w:r w:rsidRPr="00101789">
              <w:rPr>
                <w:rFonts w:eastAsia="Times New Roman"/>
                <w:b/>
                <w:color w:val="auto"/>
                <w:sz w:val="20"/>
                <w:lang w:eastAsia="en-US"/>
              </w:rPr>
              <w:t>CREDITS</w:t>
            </w:r>
          </w:p>
        </w:tc>
      </w:tr>
      <w:tr w:rsidR="00CF0525" w:rsidRPr="0096628B" w14:paraId="3DF6FA4F" w14:textId="77777777" w:rsidTr="00F119AC">
        <w:trPr>
          <w:trHeight w:val="420"/>
        </w:trPr>
        <w:tc>
          <w:tcPr>
            <w:tcW w:w="1258" w:type="pct"/>
            <w:shd w:val="clear" w:color="auto" w:fill="auto"/>
          </w:tcPr>
          <w:p w14:paraId="4C58CD52" w14:textId="6D4543E3" w:rsidR="00CF0525" w:rsidRPr="00D665C5" w:rsidRDefault="00152BFC" w:rsidP="00F119AC">
            <w:pPr>
              <w:rPr>
                <w:lang w:eastAsia="en-US"/>
              </w:rPr>
            </w:pPr>
            <w:r>
              <w:rPr>
                <w:lang w:eastAsia="en-US"/>
              </w:rPr>
              <w:t>Qualification</w:t>
            </w:r>
          </w:p>
        </w:tc>
        <w:tc>
          <w:tcPr>
            <w:tcW w:w="1048" w:type="pct"/>
            <w:shd w:val="clear" w:color="auto" w:fill="auto"/>
          </w:tcPr>
          <w:p w14:paraId="248D2703" w14:textId="3725CB1A" w:rsidR="00CF0525" w:rsidRPr="00D665C5" w:rsidRDefault="00E273E2" w:rsidP="00761424">
            <w:pPr>
              <w:rPr>
                <w:lang w:eastAsia="en-US"/>
              </w:rPr>
            </w:pPr>
            <w:r>
              <w:rPr>
                <w:lang w:eastAsia="en-US"/>
              </w:rPr>
              <w:t>Specialised Occupational Diploma</w:t>
            </w:r>
          </w:p>
        </w:tc>
        <w:tc>
          <w:tcPr>
            <w:tcW w:w="1500" w:type="pct"/>
            <w:gridSpan w:val="2"/>
            <w:shd w:val="clear" w:color="auto" w:fill="auto"/>
          </w:tcPr>
          <w:p w14:paraId="3B7C59F2" w14:textId="77777777" w:rsidR="00761424" w:rsidRPr="00D665C5" w:rsidRDefault="00761424" w:rsidP="00761424">
            <w:pPr>
              <w:rPr>
                <w:lang w:eastAsia="en-US"/>
              </w:rPr>
            </w:pPr>
            <w:r>
              <w:rPr>
                <w:lang w:eastAsia="en-US"/>
              </w:rPr>
              <w:t>Power Generations Operations Manager</w:t>
            </w:r>
          </w:p>
          <w:p w14:paraId="561E6EB6" w14:textId="1C28C8FB" w:rsidR="00CF0525" w:rsidRPr="00D665C5" w:rsidRDefault="00CF0525" w:rsidP="00F119AC">
            <w:pPr>
              <w:rPr>
                <w:lang w:eastAsia="en-US"/>
              </w:rPr>
            </w:pPr>
          </w:p>
        </w:tc>
        <w:tc>
          <w:tcPr>
            <w:tcW w:w="522" w:type="pct"/>
            <w:gridSpan w:val="2"/>
            <w:shd w:val="clear" w:color="auto" w:fill="auto"/>
          </w:tcPr>
          <w:p w14:paraId="688A270A" w14:textId="7909323E" w:rsidR="00CF0525" w:rsidRPr="00D665C5" w:rsidRDefault="00761424" w:rsidP="00F119AC">
            <w:pPr>
              <w:rPr>
                <w:lang w:eastAsia="en-US"/>
              </w:rPr>
            </w:pPr>
            <w:r>
              <w:rPr>
                <w:lang w:eastAsia="en-US"/>
              </w:rPr>
              <w:t>8</w:t>
            </w:r>
          </w:p>
        </w:tc>
        <w:tc>
          <w:tcPr>
            <w:tcW w:w="672" w:type="pct"/>
            <w:tcBorders>
              <w:bottom w:val="single" w:sz="4" w:space="0" w:color="auto"/>
            </w:tcBorders>
            <w:vAlign w:val="center"/>
          </w:tcPr>
          <w:p w14:paraId="17088C31" w14:textId="77777777" w:rsidR="00CF0525" w:rsidRPr="0096628B" w:rsidRDefault="00CF0525" w:rsidP="007B1395">
            <w:pPr>
              <w:spacing w:before="120" w:after="120" w:line="240" w:lineRule="auto"/>
              <w:jc w:val="both"/>
              <w:rPr>
                <w:rFonts w:eastAsia="Times New Roman"/>
                <w:szCs w:val="22"/>
                <w:lang w:eastAsia="en-US"/>
              </w:rPr>
            </w:pPr>
          </w:p>
        </w:tc>
      </w:tr>
      <w:tr w:rsidR="00CF0525" w:rsidRPr="0096628B" w14:paraId="29EBCB7E" w14:textId="77777777" w:rsidTr="00B23C30">
        <w:trPr>
          <w:trHeight w:val="420"/>
        </w:trPr>
        <w:tc>
          <w:tcPr>
            <w:tcW w:w="1258" w:type="pct"/>
            <w:shd w:val="clear" w:color="auto" w:fill="F2F2F2" w:themeFill="background1" w:themeFillShade="F2"/>
            <w:vAlign w:val="center"/>
          </w:tcPr>
          <w:p w14:paraId="46ED7F9E" w14:textId="77777777" w:rsidR="00CF0525" w:rsidRPr="00101789" w:rsidDel="002D3304" w:rsidRDefault="00CF0525" w:rsidP="007B1395">
            <w:pPr>
              <w:rPr>
                <w:rFonts w:eastAsia="Times New Roman"/>
                <w:b/>
                <w:color w:val="auto"/>
                <w:sz w:val="20"/>
                <w:lang w:eastAsia="en-US"/>
              </w:rPr>
            </w:pPr>
            <w:r w:rsidRPr="00101789">
              <w:rPr>
                <w:rFonts w:eastAsia="Times New Roman"/>
                <w:b/>
                <w:color w:val="auto"/>
                <w:sz w:val="20"/>
                <w:lang w:eastAsia="en-US"/>
              </w:rPr>
              <w:t xml:space="preserve">CURRICULUM CODE </w:t>
            </w:r>
          </w:p>
        </w:tc>
        <w:tc>
          <w:tcPr>
            <w:tcW w:w="3742" w:type="pct"/>
            <w:gridSpan w:val="6"/>
            <w:tcBorders>
              <w:right w:val="single" w:sz="4" w:space="0" w:color="auto"/>
            </w:tcBorders>
            <w:shd w:val="clear" w:color="auto" w:fill="auto"/>
          </w:tcPr>
          <w:p w14:paraId="20459EDA" w14:textId="1F02A538" w:rsidR="00CF0525" w:rsidRPr="0096628B" w:rsidRDefault="00E273E2" w:rsidP="00F119AC">
            <w:pPr>
              <w:spacing w:before="120" w:after="120" w:line="240" w:lineRule="auto"/>
              <w:jc w:val="both"/>
              <w:rPr>
                <w:rFonts w:eastAsia="Times New Roman"/>
                <w:szCs w:val="22"/>
                <w:lang w:eastAsia="en-US"/>
              </w:rPr>
            </w:pPr>
            <w:r>
              <w:rPr>
                <w:rFonts w:eastAsia="Times New Roman"/>
                <w:szCs w:val="22"/>
                <w:lang w:eastAsia="en-US"/>
              </w:rPr>
              <w:t>132105</w:t>
            </w:r>
            <w:r w:rsidR="00F119AC">
              <w:rPr>
                <w:rFonts w:eastAsia="Times New Roman"/>
                <w:szCs w:val="22"/>
                <w:lang w:eastAsia="en-US"/>
              </w:rPr>
              <w:t>-000</w:t>
            </w:r>
            <w:r w:rsidR="00CF0525" w:rsidRPr="00A058D2">
              <w:rPr>
                <w:rFonts w:eastAsia="Times New Roman"/>
                <w:szCs w:val="22"/>
                <w:lang w:eastAsia="en-US"/>
              </w:rPr>
              <w:t>-</w:t>
            </w:r>
            <w:r w:rsidR="00F119AC">
              <w:rPr>
                <w:rFonts w:eastAsia="Times New Roman"/>
                <w:szCs w:val="22"/>
                <w:lang w:eastAsia="en-US"/>
              </w:rPr>
              <w:t>00</w:t>
            </w:r>
            <w:r w:rsidR="00CF0525" w:rsidRPr="00A058D2">
              <w:rPr>
                <w:rFonts w:eastAsia="Times New Roman"/>
                <w:szCs w:val="22"/>
                <w:lang w:eastAsia="en-US"/>
              </w:rPr>
              <w:t>-</w:t>
            </w:r>
            <w:r w:rsidR="00F119AC">
              <w:rPr>
                <w:rFonts w:eastAsia="Times New Roman"/>
                <w:szCs w:val="22"/>
                <w:lang w:eastAsia="en-US"/>
              </w:rPr>
              <w:t>00</w:t>
            </w:r>
          </w:p>
        </w:tc>
      </w:tr>
      <w:tr w:rsidR="00CF0525" w:rsidRPr="0096628B" w14:paraId="1C8ADB85" w14:textId="77777777" w:rsidTr="00B23C30">
        <w:trPr>
          <w:trHeight w:val="804"/>
        </w:trPr>
        <w:tc>
          <w:tcPr>
            <w:tcW w:w="1258" w:type="pct"/>
            <w:shd w:val="clear" w:color="auto" w:fill="F2F2F2" w:themeFill="background1" w:themeFillShade="F2"/>
          </w:tcPr>
          <w:p w14:paraId="55EA6063" w14:textId="77777777" w:rsidR="00CF0525" w:rsidRPr="00101789" w:rsidRDefault="00CF0525" w:rsidP="007B1395">
            <w:pPr>
              <w:rPr>
                <w:rFonts w:eastAsia="Times New Roman"/>
                <w:b/>
                <w:color w:val="auto"/>
                <w:sz w:val="20"/>
                <w:lang w:eastAsia="en-US"/>
              </w:rPr>
            </w:pPr>
            <w:r w:rsidRPr="00101789">
              <w:rPr>
                <w:rFonts w:eastAsia="Times New Roman"/>
                <w:b/>
                <w:color w:val="auto"/>
                <w:sz w:val="20"/>
                <w:lang w:eastAsia="en-US"/>
              </w:rPr>
              <w:t>PARTNER DETAILS</w:t>
            </w:r>
          </w:p>
        </w:tc>
        <w:tc>
          <w:tcPr>
            <w:tcW w:w="1048" w:type="pct"/>
            <w:shd w:val="clear" w:color="auto" w:fill="F2F2F2" w:themeFill="background1" w:themeFillShade="F2"/>
          </w:tcPr>
          <w:p w14:paraId="1B8097F9" w14:textId="77777777" w:rsidR="00CF0525" w:rsidRPr="00101789" w:rsidRDefault="00CF0525" w:rsidP="007B1395">
            <w:pPr>
              <w:rPr>
                <w:rFonts w:eastAsia="Times New Roman"/>
                <w:b/>
                <w:color w:val="auto"/>
                <w:sz w:val="20"/>
                <w:lang w:eastAsia="en-US"/>
              </w:rPr>
            </w:pPr>
            <w:r w:rsidRPr="00101789">
              <w:rPr>
                <w:rFonts w:eastAsia="Times New Roman"/>
                <w:b/>
                <w:color w:val="auto"/>
                <w:sz w:val="20"/>
                <w:lang w:eastAsia="en-US"/>
              </w:rPr>
              <w:t>ORGANISATION</w:t>
            </w:r>
          </w:p>
          <w:p w14:paraId="2F52F56A" w14:textId="77777777" w:rsidR="00CF0525" w:rsidRPr="00101789" w:rsidRDefault="00CF0525" w:rsidP="007B1395">
            <w:pPr>
              <w:rPr>
                <w:rFonts w:eastAsia="Times New Roman"/>
                <w:b/>
                <w:color w:val="auto"/>
                <w:sz w:val="20"/>
                <w:lang w:eastAsia="en-US"/>
              </w:rPr>
            </w:pPr>
            <w:r w:rsidRPr="00101789">
              <w:rPr>
                <w:rFonts w:eastAsia="Times New Roman"/>
                <w:b/>
                <w:color w:val="auto"/>
                <w:sz w:val="20"/>
                <w:lang w:eastAsia="en-US"/>
              </w:rPr>
              <w:t>NAME</w:t>
            </w:r>
          </w:p>
        </w:tc>
        <w:tc>
          <w:tcPr>
            <w:tcW w:w="754" w:type="pct"/>
            <w:shd w:val="clear" w:color="auto" w:fill="F2F2F2" w:themeFill="background1" w:themeFillShade="F2"/>
          </w:tcPr>
          <w:p w14:paraId="1C9DA1B3" w14:textId="77777777" w:rsidR="00CF0525" w:rsidRPr="00101789" w:rsidRDefault="00CF0525" w:rsidP="007B1395">
            <w:pPr>
              <w:rPr>
                <w:rFonts w:eastAsia="Times New Roman"/>
                <w:b/>
                <w:color w:val="auto"/>
                <w:sz w:val="20"/>
                <w:lang w:eastAsia="en-US"/>
              </w:rPr>
            </w:pPr>
            <w:r w:rsidRPr="00101789">
              <w:rPr>
                <w:rFonts w:eastAsia="Times New Roman"/>
                <w:b/>
                <w:color w:val="auto"/>
                <w:sz w:val="20"/>
                <w:lang w:eastAsia="en-US"/>
              </w:rPr>
              <w:t xml:space="preserve">WEBSITE ADDRESS </w:t>
            </w:r>
          </w:p>
        </w:tc>
        <w:tc>
          <w:tcPr>
            <w:tcW w:w="1116" w:type="pct"/>
            <w:gridSpan w:val="2"/>
            <w:shd w:val="clear" w:color="auto" w:fill="F2F2F2" w:themeFill="background1" w:themeFillShade="F2"/>
          </w:tcPr>
          <w:p w14:paraId="665120B9" w14:textId="77777777" w:rsidR="00CF0525" w:rsidRPr="00101789" w:rsidRDefault="00CF0525" w:rsidP="007B1395">
            <w:pPr>
              <w:rPr>
                <w:rFonts w:eastAsia="Times New Roman"/>
                <w:b/>
                <w:color w:val="auto"/>
                <w:sz w:val="20"/>
                <w:lang w:eastAsia="en-US"/>
              </w:rPr>
            </w:pPr>
            <w:r w:rsidRPr="00101789">
              <w:rPr>
                <w:rFonts w:eastAsia="Times New Roman"/>
                <w:b/>
                <w:color w:val="auto"/>
                <w:sz w:val="20"/>
                <w:lang w:eastAsia="en-US"/>
              </w:rPr>
              <w:t xml:space="preserve">TELEPHONE NUMBER </w:t>
            </w:r>
          </w:p>
        </w:tc>
        <w:tc>
          <w:tcPr>
            <w:tcW w:w="824" w:type="pct"/>
            <w:gridSpan w:val="2"/>
            <w:tcBorders>
              <w:top w:val="single" w:sz="4" w:space="0" w:color="auto"/>
            </w:tcBorders>
            <w:shd w:val="clear" w:color="auto" w:fill="F2F2F2" w:themeFill="background1" w:themeFillShade="F2"/>
          </w:tcPr>
          <w:p w14:paraId="51614B19" w14:textId="77777777" w:rsidR="00CF0525" w:rsidRPr="00101789" w:rsidRDefault="00CF0525" w:rsidP="007B1395">
            <w:pPr>
              <w:rPr>
                <w:rFonts w:eastAsia="Times New Roman"/>
                <w:b/>
                <w:color w:val="auto"/>
                <w:sz w:val="20"/>
                <w:lang w:eastAsia="en-US"/>
              </w:rPr>
            </w:pPr>
            <w:r w:rsidRPr="00101789">
              <w:rPr>
                <w:rFonts w:eastAsia="Times New Roman"/>
                <w:b/>
                <w:color w:val="auto"/>
                <w:sz w:val="20"/>
                <w:lang w:eastAsia="en-US"/>
              </w:rPr>
              <w:t>LOGO</w:t>
            </w:r>
          </w:p>
        </w:tc>
      </w:tr>
      <w:tr w:rsidR="00F119AC" w:rsidRPr="0096628B" w14:paraId="1651E5B6" w14:textId="77777777" w:rsidTr="008376D5">
        <w:trPr>
          <w:trHeight w:val="870"/>
        </w:trPr>
        <w:tc>
          <w:tcPr>
            <w:tcW w:w="1258" w:type="pct"/>
            <w:tcBorders>
              <w:bottom w:val="single" w:sz="4" w:space="0" w:color="auto"/>
            </w:tcBorders>
            <w:shd w:val="clear" w:color="auto" w:fill="F2F2F2" w:themeFill="background1" w:themeFillShade="F2"/>
          </w:tcPr>
          <w:p w14:paraId="16144434" w14:textId="77777777" w:rsidR="00F119AC" w:rsidRPr="00A058D2" w:rsidRDefault="00F119AC" w:rsidP="00F119AC">
            <w:pPr>
              <w:rPr>
                <w:rFonts w:eastAsia="Times New Roman"/>
                <w:lang w:eastAsia="en-US"/>
              </w:rPr>
            </w:pPr>
            <w:r w:rsidRPr="00101789">
              <w:rPr>
                <w:rFonts w:eastAsia="Times New Roman"/>
                <w:b/>
                <w:color w:val="auto"/>
                <w:sz w:val="20"/>
                <w:lang w:eastAsia="en-US"/>
              </w:rPr>
              <w:t>QUALITY PARTNER - DEVELOPMENT</w:t>
            </w:r>
          </w:p>
        </w:tc>
        <w:tc>
          <w:tcPr>
            <w:tcW w:w="1048" w:type="pct"/>
          </w:tcPr>
          <w:p w14:paraId="22892BED" w14:textId="14FE8FA8" w:rsidR="00F119AC" w:rsidRPr="00D665C5" w:rsidRDefault="00F119AC" w:rsidP="00F119AC">
            <w:pPr>
              <w:rPr>
                <w:lang w:eastAsia="en-US"/>
              </w:rPr>
            </w:pPr>
            <w:r w:rsidRPr="00C051BB">
              <w:t>EWSETA</w:t>
            </w:r>
          </w:p>
        </w:tc>
        <w:tc>
          <w:tcPr>
            <w:tcW w:w="754" w:type="pct"/>
          </w:tcPr>
          <w:p w14:paraId="0366DCF2" w14:textId="04D9D22A" w:rsidR="00F119AC" w:rsidRPr="00D665C5" w:rsidRDefault="00F119AC" w:rsidP="00F119AC">
            <w:pPr>
              <w:rPr>
                <w:rFonts w:eastAsia="Cambria"/>
                <w:lang w:eastAsia="en-US"/>
              </w:rPr>
            </w:pPr>
            <w:r w:rsidRPr="00C051BB">
              <w:t>www.ewseta.org.za</w:t>
            </w:r>
          </w:p>
        </w:tc>
        <w:tc>
          <w:tcPr>
            <w:tcW w:w="1116" w:type="pct"/>
            <w:gridSpan w:val="2"/>
          </w:tcPr>
          <w:p w14:paraId="1C36EC16" w14:textId="3360363A" w:rsidR="00F119AC" w:rsidRPr="00D665C5" w:rsidRDefault="00F119AC" w:rsidP="00F119AC">
            <w:pPr>
              <w:rPr>
                <w:rFonts w:eastAsia="Cambria"/>
                <w:lang w:eastAsia="en-US"/>
              </w:rPr>
            </w:pPr>
            <w:r w:rsidRPr="00C051BB">
              <w:t>0112744700</w:t>
            </w:r>
          </w:p>
        </w:tc>
        <w:tc>
          <w:tcPr>
            <w:tcW w:w="824" w:type="pct"/>
            <w:gridSpan w:val="2"/>
          </w:tcPr>
          <w:p w14:paraId="020BB601" w14:textId="2BDF63D7" w:rsidR="00F119AC" w:rsidRPr="00D665C5" w:rsidRDefault="00F119AC" w:rsidP="00F119AC">
            <w:pPr>
              <w:rPr>
                <w:lang w:eastAsia="en-US"/>
              </w:rPr>
            </w:pPr>
            <w:r w:rsidRPr="00C051BB">
              <w:t xml:space="preserve"> </w:t>
            </w:r>
            <w:r>
              <w:rPr>
                <w:noProof/>
                <w:lang w:val="en-ZA" w:eastAsia="en-ZA"/>
              </w:rPr>
              <w:drawing>
                <wp:inline distT="0" distB="0" distL="0" distR="0" wp14:anchorId="3405F491" wp14:editId="4ED61120">
                  <wp:extent cx="819150" cy="476730"/>
                  <wp:effectExtent l="0" t="0" r="0" b="0"/>
                  <wp:docPr id="1" name="Picture 1" descr="https://wisa.org.za/wp-content/uploads/2019/07/EwsetaNew-Logo-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isa.org.za/wp-content/uploads/2019/07/EwsetaNew-Logo-Hi-Res.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4672" r="41558" b="1"/>
                          <a:stretch/>
                        </pic:blipFill>
                        <pic:spPr bwMode="auto">
                          <a:xfrm>
                            <a:off x="0" y="0"/>
                            <a:ext cx="878493" cy="51126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19AC" w:rsidRPr="0096628B" w14:paraId="32759FEE" w14:textId="77777777" w:rsidTr="008376D5">
        <w:trPr>
          <w:trHeight w:val="870"/>
        </w:trPr>
        <w:tc>
          <w:tcPr>
            <w:tcW w:w="1258" w:type="pct"/>
            <w:shd w:val="clear" w:color="auto" w:fill="F2F2F2" w:themeFill="background1" w:themeFillShade="F2"/>
          </w:tcPr>
          <w:p w14:paraId="5EE62413" w14:textId="77777777" w:rsidR="00F119AC" w:rsidRPr="00101789" w:rsidRDefault="00F119AC" w:rsidP="00F119AC">
            <w:pPr>
              <w:rPr>
                <w:rFonts w:eastAsia="Times New Roman"/>
                <w:b/>
                <w:color w:val="auto"/>
                <w:sz w:val="20"/>
                <w:lang w:eastAsia="en-US"/>
              </w:rPr>
            </w:pPr>
            <w:r w:rsidRPr="00101789">
              <w:rPr>
                <w:rFonts w:eastAsia="Times New Roman"/>
                <w:b/>
                <w:color w:val="auto"/>
                <w:sz w:val="20"/>
                <w:lang w:eastAsia="en-US"/>
              </w:rPr>
              <w:t>QUALITY PARTNER – ASSESSMENT</w:t>
            </w:r>
          </w:p>
          <w:p w14:paraId="3E02DD25" w14:textId="3B5D2F65" w:rsidR="00F119AC" w:rsidRPr="00B323E2" w:rsidRDefault="00F119AC" w:rsidP="00F119AC">
            <w:pPr>
              <w:spacing w:after="0" w:line="240" w:lineRule="auto"/>
              <w:rPr>
                <w:sz w:val="16"/>
                <w:szCs w:val="16"/>
                <w:lang w:eastAsia="en-US"/>
              </w:rPr>
            </w:pPr>
          </w:p>
        </w:tc>
        <w:tc>
          <w:tcPr>
            <w:tcW w:w="1048" w:type="pct"/>
          </w:tcPr>
          <w:p w14:paraId="0EEAB208" w14:textId="4C74497D" w:rsidR="00F119AC" w:rsidRPr="00D665C5" w:rsidRDefault="00F119AC" w:rsidP="00F119AC">
            <w:pPr>
              <w:rPr>
                <w:lang w:eastAsia="en-US"/>
              </w:rPr>
            </w:pPr>
            <w:r w:rsidRPr="00C051BB">
              <w:t>EWSETA</w:t>
            </w:r>
          </w:p>
        </w:tc>
        <w:tc>
          <w:tcPr>
            <w:tcW w:w="754" w:type="pct"/>
          </w:tcPr>
          <w:p w14:paraId="5CBC8B5C" w14:textId="24342531" w:rsidR="00F119AC" w:rsidRPr="00D665C5" w:rsidRDefault="00F119AC" w:rsidP="00F119AC">
            <w:pPr>
              <w:rPr>
                <w:rFonts w:eastAsia="Cambria"/>
                <w:lang w:eastAsia="en-US"/>
              </w:rPr>
            </w:pPr>
            <w:r w:rsidRPr="00C051BB">
              <w:t>www.ewseta.org.za</w:t>
            </w:r>
          </w:p>
        </w:tc>
        <w:tc>
          <w:tcPr>
            <w:tcW w:w="1116" w:type="pct"/>
            <w:gridSpan w:val="2"/>
          </w:tcPr>
          <w:p w14:paraId="483B39F0" w14:textId="7F838809" w:rsidR="00F119AC" w:rsidRPr="00D665C5" w:rsidRDefault="00F119AC" w:rsidP="00F119AC">
            <w:pPr>
              <w:rPr>
                <w:rFonts w:eastAsia="Cambria"/>
                <w:lang w:eastAsia="en-US"/>
              </w:rPr>
            </w:pPr>
            <w:r w:rsidRPr="00C051BB">
              <w:t>0112744700</w:t>
            </w:r>
          </w:p>
        </w:tc>
        <w:tc>
          <w:tcPr>
            <w:tcW w:w="824" w:type="pct"/>
            <w:gridSpan w:val="2"/>
          </w:tcPr>
          <w:p w14:paraId="232A8D26" w14:textId="7B21C42A" w:rsidR="00F119AC" w:rsidRPr="00D665C5" w:rsidRDefault="00F119AC" w:rsidP="00F119AC">
            <w:pPr>
              <w:rPr>
                <w:lang w:eastAsia="en-US"/>
              </w:rPr>
            </w:pPr>
            <w:r w:rsidRPr="00C051BB">
              <w:t xml:space="preserve"> </w:t>
            </w:r>
            <w:r>
              <w:rPr>
                <w:noProof/>
                <w:lang w:val="en-ZA" w:eastAsia="en-ZA"/>
              </w:rPr>
              <w:drawing>
                <wp:inline distT="0" distB="0" distL="0" distR="0" wp14:anchorId="596F672F" wp14:editId="76BFAF9B">
                  <wp:extent cx="819150" cy="476729"/>
                  <wp:effectExtent l="0" t="0" r="0" b="0"/>
                  <wp:docPr id="2" name="Picture 2" descr="https://wisa.org.za/wp-content/uploads/2019/07/EwsetaNew-Logo-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isa.org.za/wp-content/uploads/2019/07/EwsetaNew-Logo-Hi-Res.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4672" r="41558" b="1"/>
                          <a:stretch/>
                        </pic:blipFill>
                        <pic:spPr bwMode="auto">
                          <a:xfrm>
                            <a:off x="0" y="0"/>
                            <a:ext cx="882026" cy="51332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EF38AD" w14:textId="505DEF7B" w:rsidR="00CF0525" w:rsidRDefault="00CF0525" w:rsidP="00CF0525">
      <w:pPr>
        <w:jc w:val="center"/>
        <w:rPr>
          <w:b/>
        </w:rPr>
      </w:pPr>
    </w:p>
    <w:tbl>
      <w:tblPr>
        <w:tblStyle w:val="TableGrid"/>
        <w:tblW w:w="10065" w:type="dxa"/>
        <w:tblInd w:w="-289" w:type="dxa"/>
        <w:tblLook w:val="04A0" w:firstRow="1" w:lastRow="0" w:firstColumn="1" w:lastColumn="0" w:noHBand="0" w:noVBand="1"/>
      </w:tblPr>
      <w:tblGrid>
        <w:gridCol w:w="2543"/>
        <w:gridCol w:w="3695"/>
        <w:gridCol w:w="2268"/>
        <w:gridCol w:w="1559"/>
      </w:tblGrid>
      <w:tr w:rsidR="00DB5688" w:rsidRPr="008F2413" w14:paraId="57D1E96E" w14:textId="77777777" w:rsidTr="00B23C30">
        <w:tc>
          <w:tcPr>
            <w:tcW w:w="2543" w:type="dxa"/>
            <w:shd w:val="clear" w:color="auto" w:fill="F2F2F2" w:themeFill="background1" w:themeFillShade="F2"/>
          </w:tcPr>
          <w:p w14:paraId="3063D408" w14:textId="77777777" w:rsidR="00DB5688" w:rsidRPr="00101789" w:rsidRDefault="00DB5688" w:rsidP="008B06F8">
            <w:pPr>
              <w:rPr>
                <w:rFonts w:ascii="Arial" w:eastAsia="Times New Roman" w:hAnsi="Arial" w:cs="Arial"/>
                <w:b/>
                <w:color w:val="auto"/>
                <w:sz w:val="20"/>
                <w:lang w:val="en-GB" w:eastAsia="en-US"/>
              </w:rPr>
            </w:pPr>
            <w:r w:rsidRPr="00101789">
              <w:rPr>
                <w:rFonts w:ascii="Arial" w:eastAsia="Times New Roman" w:hAnsi="Arial" w:cs="Arial"/>
                <w:b/>
                <w:color w:val="auto"/>
                <w:sz w:val="20"/>
                <w:lang w:val="en-GB" w:eastAsia="en-US"/>
              </w:rPr>
              <w:t>DESIGNATION</w:t>
            </w:r>
          </w:p>
        </w:tc>
        <w:tc>
          <w:tcPr>
            <w:tcW w:w="3695" w:type="dxa"/>
            <w:shd w:val="clear" w:color="auto" w:fill="F2F2F2" w:themeFill="background1" w:themeFillShade="F2"/>
          </w:tcPr>
          <w:p w14:paraId="00CA0177" w14:textId="77777777" w:rsidR="00DB5688" w:rsidRPr="00101789" w:rsidRDefault="00DB5688" w:rsidP="008B06F8">
            <w:pPr>
              <w:rPr>
                <w:rFonts w:ascii="Arial" w:eastAsia="Times New Roman" w:hAnsi="Arial" w:cs="Arial"/>
                <w:b/>
                <w:color w:val="auto"/>
                <w:sz w:val="20"/>
                <w:lang w:val="en-GB" w:eastAsia="en-US"/>
              </w:rPr>
            </w:pPr>
            <w:r w:rsidRPr="00101789">
              <w:rPr>
                <w:rFonts w:ascii="Arial" w:eastAsia="Times New Roman" w:hAnsi="Arial" w:cs="Arial"/>
                <w:b/>
                <w:color w:val="auto"/>
                <w:sz w:val="20"/>
                <w:lang w:val="en-GB" w:eastAsia="en-US"/>
              </w:rPr>
              <w:t>NAME AND SURNAME</w:t>
            </w:r>
          </w:p>
        </w:tc>
        <w:tc>
          <w:tcPr>
            <w:tcW w:w="2268" w:type="dxa"/>
            <w:shd w:val="clear" w:color="auto" w:fill="F2F2F2" w:themeFill="background1" w:themeFillShade="F2"/>
          </w:tcPr>
          <w:p w14:paraId="60A6DB70" w14:textId="77777777" w:rsidR="00DB5688" w:rsidRPr="00101789" w:rsidRDefault="00DB5688" w:rsidP="008B06F8">
            <w:pPr>
              <w:rPr>
                <w:rFonts w:ascii="Arial" w:eastAsia="Times New Roman" w:hAnsi="Arial" w:cs="Arial"/>
                <w:b/>
                <w:color w:val="auto"/>
                <w:sz w:val="20"/>
                <w:lang w:val="en-GB" w:eastAsia="en-US"/>
              </w:rPr>
            </w:pPr>
            <w:r w:rsidRPr="00101789">
              <w:rPr>
                <w:rFonts w:ascii="Arial" w:eastAsia="Times New Roman" w:hAnsi="Arial" w:cs="Arial"/>
                <w:b/>
                <w:color w:val="auto"/>
                <w:sz w:val="20"/>
                <w:lang w:val="en-GB" w:eastAsia="en-US"/>
              </w:rPr>
              <w:t>SIGNATURE</w:t>
            </w:r>
          </w:p>
        </w:tc>
        <w:tc>
          <w:tcPr>
            <w:tcW w:w="1559" w:type="dxa"/>
            <w:shd w:val="clear" w:color="auto" w:fill="F2F2F2" w:themeFill="background1" w:themeFillShade="F2"/>
          </w:tcPr>
          <w:p w14:paraId="7C3D5424" w14:textId="77777777" w:rsidR="00DB5688" w:rsidRPr="00101789" w:rsidRDefault="00DB5688" w:rsidP="008B06F8">
            <w:pPr>
              <w:rPr>
                <w:rFonts w:ascii="Arial" w:eastAsia="Times New Roman" w:hAnsi="Arial" w:cs="Arial"/>
                <w:b/>
                <w:color w:val="auto"/>
                <w:sz w:val="20"/>
                <w:lang w:val="en-GB" w:eastAsia="en-US"/>
              </w:rPr>
            </w:pPr>
            <w:r w:rsidRPr="00101789">
              <w:rPr>
                <w:rFonts w:ascii="Arial" w:eastAsia="Times New Roman" w:hAnsi="Arial" w:cs="Arial"/>
                <w:b/>
                <w:color w:val="auto"/>
                <w:sz w:val="20"/>
                <w:lang w:val="en-GB" w:eastAsia="en-US"/>
              </w:rPr>
              <w:t>DATE</w:t>
            </w:r>
          </w:p>
        </w:tc>
      </w:tr>
      <w:tr w:rsidR="00DB5688" w:rsidRPr="008F2413" w14:paraId="405F29D8" w14:textId="77777777" w:rsidTr="00B23C30">
        <w:tc>
          <w:tcPr>
            <w:tcW w:w="2543" w:type="dxa"/>
            <w:shd w:val="clear" w:color="auto" w:fill="F2F2F2" w:themeFill="background1" w:themeFillShade="F2"/>
          </w:tcPr>
          <w:p w14:paraId="2AF500A5" w14:textId="77777777" w:rsidR="00DB5688" w:rsidRPr="00101789" w:rsidRDefault="00DB5688" w:rsidP="002C30A6">
            <w:pPr>
              <w:rPr>
                <w:rFonts w:ascii="Arial" w:eastAsia="Times New Roman" w:hAnsi="Arial" w:cs="Arial"/>
                <w:b/>
                <w:color w:val="auto"/>
                <w:sz w:val="20"/>
                <w:lang w:val="en-GB" w:eastAsia="en-US"/>
              </w:rPr>
            </w:pPr>
            <w:r w:rsidRPr="00101789">
              <w:rPr>
                <w:rFonts w:ascii="Arial" w:eastAsia="Times New Roman" w:hAnsi="Arial" w:cs="Arial"/>
                <w:b/>
                <w:color w:val="auto"/>
                <w:sz w:val="20"/>
                <w:lang w:val="en-GB" w:eastAsia="en-US"/>
              </w:rPr>
              <w:t>SUBJECT MATTER EXPERT (SME)</w:t>
            </w:r>
          </w:p>
        </w:tc>
        <w:tc>
          <w:tcPr>
            <w:tcW w:w="3695" w:type="dxa"/>
          </w:tcPr>
          <w:p w14:paraId="1426920F" w14:textId="06BDD97E" w:rsidR="00DB5688" w:rsidRPr="000D074F" w:rsidRDefault="00F119AC" w:rsidP="008B06F8">
            <w:pPr>
              <w:rPr>
                <w:rFonts w:ascii="Arial" w:hAnsi="Arial" w:cs="Arial"/>
                <w:lang w:val="en-GB" w:eastAsia="en-US"/>
              </w:rPr>
            </w:pPr>
            <w:r>
              <w:rPr>
                <w:rFonts w:ascii="Arial" w:hAnsi="Arial" w:cs="Arial"/>
                <w:lang w:val="en-GB" w:eastAsia="en-US"/>
              </w:rPr>
              <w:t>Kedibone Matampi</w:t>
            </w:r>
          </w:p>
        </w:tc>
        <w:tc>
          <w:tcPr>
            <w:tcW w:w="2268" w:type="dxa"/>
          </w:tcPr>
          <w:p w14:paraId="26BE144E" w14:textId="77777777" w:rsidR="00DB5688" w:rsidRPr="000D074F" w:rsidRDefault="00DB5688" w:rsidP="008B06F8">
            <w:pPr>
              <w:rPr>
                <w:rFonts w:ascii="Arial" w:hAnsi="Arial" w:cs="Arial"/>
                <w:lang w:val="en-GB" w:eastAsia="en-US"/>
              </w:rPr>
            </w:pPr>
          </w:p>
        </w:tc>
        <w:tc>
          <w:tcPr>
            <w:tcW w:w="1559" w:type="dxa"/>
          </w:tcPr>
          <w:p w14:paraId="651DB96B" w14:textId="23A9781C" w:rsidR="00DB5688" w:rsidRPr="000D074F" w:rsidRDefault="00DB5688" w:rsidP="008B06F8">
            <w:pPr>
              <w:rPr>
                <w:rFonts w:ascii="Arial" w:hAnsi="Arial" w:cs="Arial"/>
                <w:lang w:val="en-GB" w:eastAsia="en-US"/>
              </w:rPr>
            </w:pPr>
          </w:p>
        </w:tc>
      </w:tr>
      <w:tr w:rsidR="00DB5688" w:rsidRPr="008F2413" w14:paraId="0F2DCFDC" w14:textId="77777777" w:rsidTr="00B23C30">
        <w:tc>
          <w:tcPr>
            <w:tcW w:w="2543" w:type="dxa"/>
            <w:shd w:val="clear" w:color="auto" w:fill="F2F2F2" w:themeFill="background1" w:themeFillShade="F2"/>
          </w:tcPr>
          <w:p w14:paraId="1DD5137F" w14:textId="77777777" w:rsidR="00DB5688" w:rsidRPr="00101789" w:rsidRDefault="00DB5688" w:rsidP="002C30A6">
            <w:pPr>
              <w:rPr>
                <w:rFonts w:ascii="Arial" w:eastAsia="Times New Roman" w:hAnsi="Arial" w:cs="Arial"/>
                <w:b/>
                <w:color w:val="auto"/>
                <w:sz w:val="20"/>
                <w:lang w:val="en-GB" w:eastAsia="en-US"/>
              </w:rPr>
            </w:pPr>
            <w:r w:rsidRPr="00101789">
              <w:rPr>
                <w:rFonts w:ascii="Arial" w:eastAsia="Times New Roman" w:hAnsi="Arial" w:cs="Arial"/>
                <w:b/>
                <w:color w:val="auto"/>
                <w:sz w:val="20"/>
                <w:lang w:val="en-GB" w:eastAsia="en-US"/>
              </w:rPr>
              <w:t>QUALITY PARTNER REPRESENTATIVE</w:t>
            </w:r>
          </w:p>
        </w:tc>
        <w:tc>
          <w:tcPr>
            <w:tcW w:w="3695" w:type="dxa"/>
          </w:tcPr>
          <w:p w14:paraId="1259A251" w14:textId="034DB5FA" w:rsidR="00DB5688" w:rsidRPr="000D074F" w:rsidRDefault="007C1727" w:rsidP="008B06F8">
            <w:pPr>
              <w:rPr>
                <w:rFonts w:ascii="Arial" w:hAnsi="Arial" w:cs="Arial"/>
                <w:lang w:val="en-GB" w:eastAsia="en-US"/>
              </w:rPr>
            </w:pPr>
            <w:r>
              <w:rPr>
                <w:rFonts w:ascii="Arial" w:hAnsi="Arial" w:cs="Arial"/>
                <w:lang w:val="en-GB" w:eastAsia="en-US"/>
              </w:rPr>
              <w:t>Petronella Ngubeni</w:t>
            </w:r>
          </w:p>
        </w:tc>
        <w:tc>
          <w:tcPr>
            <w:tcW w:w="2268" w:type="dxa"/>
          </w:tcPr>
          <w:p w14:paraId="13B4B33A" w14:textId="77777777" w:rsidR="00DB5688" w:rsidRPr="000D074F" w:rsidRDefault="00DB5688" w:rsidP="008B06F8">
            <w:pPr>
              <w:rPr>
                <w:rFonts w:ascii="Arial" w:hAnsi="Arial" w:cs="Arial"/>
                <w:lang w:val="en-GB" w:eastAsia="en-US"/>
              </w:rPr>
            </w:pPr>
          </w:p>
        </w:tc>
        <w:tc>
          <w:tcPr>
            <w:tcW w:w="1559" w:type="dxa"/>
          </w:tcPr>
          <w:p w14:paraId="164C7B95" w14:textId="693E29A6" w:rsidR="00DB5688" w:rsidRPr="000D074F" w:rsidRDefault="00DB5688" w:rsidP="008B06F8">
            <w:pPr>
              <w:rPr>
                <w:rFonts w:ascii="Arial" w:hAnsi="Arial" w:cs="Arial"/>
                <w:lang w:val="en-GB" w:eastAsia="en-US"/>
              </w:rPr>
            </w:pPr>
          </w:p>
        </w:tc>
      </w:tr>
    </w:tbl>
    <w:p w14:paraId="3EB92916" w14:textId="4B9CA225" w:rsidR="00CF0525" w:rsidRDefault="00CF0525" w:rsidP="00CF0525">
      <w:pPr>
        <w:jc w:val="center"/>
        <w:rPr>
          <w:b/>
        </w:rPr>
      </w:pPr>
    </w:p>
    <w:p w14:paraId="53053B02" w14:textId="79CAA46F" w:rsidR="00FC6A74" w:rsidRDefault="00FC6A74" w:rsidP="00CF0525">
      <w:pPr>
        <w:jc w:val="center"/>
        <w:rPr>
          <w:b/>
        </w:rPr>
      </w:pPr>
    </w:p>
    <w:p w14:paraId="6E132B5C" w14:textId="32DDA556" w:rsidR="002C30A6" w:rsidRDefault="002C30A6" w:rsidP="00CF0525">
      <w:pPr>
        <w:jc w:val="center"/>
        <w:rPr>
          <w:b/>
        </w:rPr>
      </w:pPr>
    </w:p>
    <w:p w14:paraId="2DAF3B9E" w14:textId="240BB7C1" w:rsidR="000004F3" w:rsidRDefault="000004F3" w:rsidP="00055040">
      <w:pPr>
        <w:pStyle w:val="Heading1"/>
        <w:spacing w:line="360" w:lineRule="auto"/>
      </w:pPr>
      <w:bookmarkStart w:id="0" w:name="_Toc149225076"/>
      <w:r>
        <w:lastRenderedPageBreak/>
        <w:t>SECTION 2:  OCCUPATION</w:t>
      </w:r>
      <w:r w:rsidR="00730EE2">
        <w:t xml:space="preserve">AL/SPECIALISATION/PART-QUALIFICATION/SKILLS PROGRAMME </w:t>
      </w:r>
      <w:r>
        <w:t>PROFILE</w:t>
      </w:r>
      <w:bookmarkEnd w:id="0"/>
    </w:p>
    <w:p w14:paraId="47F1CC76" w14:textId="7682AF1F" w:rsidR="00B16EEE" w:rsidRPr="004528AA" w:rsidRDefault="00A124CE" w:rsidP="00055040">
      <w:pPr>
        <w:pStyle w:val="Heading1"/>
        <w:spacing w:line="360" w:lineRule="auto"/>
        <w:rPr>
          <w:sz w:val="22"/>
        </w:rPr>
      </w:pPr>
      <w:bookmarkStart w:id="1" w:name="_Toc109733547"/>
      <w:bookmarkStart w:id="2" w:name="_Toc149225077"/>
      <w:r w:rsidRPr="004528AA">
        <w:rPr>
          <w:sz w:val="22"/>
        </w:rPr>
        <w:t>2.</w:t>
      </w:r>
      <w:r w:rsidR="000004F3" w:rsidRPr="004528AA">
        <w:rPr>
          <w:sz w:val="22"/>
        </w:rPr>
        <w:t>1</w:t>
      </w:r>
      <w:r w:rsidR="0094406B" w:rsidRPr="004528AA">
        <w:rPr>
          <w:sz w:val="22"/>
        </w:rPr>
        <w:t xml:space="preserve"> </w:t>
      </w:r>
      <w:r w:rsidR="00443998" w:rsidRPr="004528AA">
        <w:rPr>
          <w:sz w:val="22"/>
        </w:rPr>
        <w:t>Purpose</w:t>
      </w:r>
      <w:bookmarkEnd w:id="1"/>
      <w:r w:rsidR="00443998" w:rsidRPr="004528AA">
        <w:rPr>
          <w:sz w:val="22"/>
        </w:rPr>
        <w:t>:</w:t>
      </w:r>
      <w:bookmarkEnd w:id="2"/>
    </w:p>
    <w:p w14:paraId="21137EEF" w14:textId="77777777" w:rsidR="00761424" w:rsidRPr="004528AA" w:rsidRDefault="00761424" w:rsidP="00761424">
      <w:pPr>
        <w:spacing w:line="360" w:lineRule="auto"/>
        <w:rPr>
          <w:szCs w:val="22"/>
          <w:lang w:val="en-ZA"/>
        </w:rPr>
      </w:pPr>
      <w:r w:rsidRPr="004528AA">
        <w:rPr>
          <w:szCs w:val="22"/>
          <w:lang w:val="en-ZA"/>
        </w:rPr>
        <w:t>The purpose of this occupation is to prepare as learner to function as a Power Generation Operations Manager.</w:t>
      </w:r>
    </w:p>
    <w:p w14:paraId="57A5F715" w14:textId="03F954B8" w:rsidR="000004F3" w:rsidRPr="004528AA" w:rsidRDefault="00761424" w:rsidP="00761424">
      <w:pPr>
        <w:spacing w:line="360" w:lineRule="auto"/>
        <w:rPr>
          <w:szCs w:val="22"/>
        </w:rPr>
      </w:pPr>
      <w:r w:rsidRPr="004528AA">
        <w:rPr>
          <w:szCs w:val="22"/>
          <w:lang w:val="en-ZA"/>
        </w:rPr>
        <w:t>A Power Generation Operations Manager plans, directs, coordinates, communicates, manage all operational activities and resources to ensure plant availability.  Participates in the formulation, and/or review the legislative, regulatory and policy and industry quality standards frameworks applicable to power generation operations. Develops and manages the implementation of organisational strategy, internal operating policies and procedures of power generation operations processes</w:t>
      </w:r>
      <w:r w:rsidR="00152BFC" w:rsidRPr="004528AA">
        <w:rPr>
          <w:szCs w:val="22"/>
        </w:rPr>
        <w:t>.</w:t>
      </w:r>
    </w:p>
    <w:p w14:paraId="306665C6" w14:textId="00E60B02" w:rsidR="000004F3" w:rsidRPr="004528AA" w:rsidRDefault="00A124CE" w:rsidP="00055040">
      <w:pPr>
        <w:pStyle w:val="Heading1"/>
        <w:spacing w:line="360" w:lineRule="auto"/>
        <w:rPr>
          <w:sz w:val="22"/>
        </w:rPr>
      </w:pPr>
      <w:bookmarkStart w:id="3" w:name="_Toc109733548"/>
      <w:bookmarkStart w:id="4" w:name="_Toc149225078"/>
      <w:r w:rsidRPr="004528AA">
        <w:rPr>
          <w:sz w:val="22"/>
        </w:rPr>
        <w:t>2.</w:t>
      </w:r>
      <w:r w:rsidR="000004F3" w:rsidRPr="004528AA">
        <w:rPr>
          <w:sz w:val="22"/>
        </w:rPr>
        <w:t xml:space="preserve">2 </w:t>
      </w:r>
      <w:r w:rsidR="00443998" w:rsidRPr="004528AA">
        <w:rPr>
          <w:sz w:val="22"/>
        </w:rPr>
        <w:t>Tasks</w:t>
      </w:r>
      <w:bookmarkEnd w:id="3"/>
      <w:r w:rsidR="00443998" w:rsidRPr="004528AA">
        <w:rPr>
          <w:sz w:val="22"/>
        </w:rPr>
        <w:t>:</w:t>
      </w:r>
      <w:bookmarkEnd w:id="4"/>
    </w:p>
    <w:tbl>
      <w:tblPr>
        <w:tblStyle w:val="TableGrid"/>
        <w:tblW w:w="9351" w:type="dxa"/>
        <w:tblInd w:w="279" w:type="dxa"/>
        <w:tblLook w:val="04A0" w:firstRow="1" w:lastRow="0" w:firstColumn="1" w:lastColumn="0" w:noHBand="0" w:noVBand="1"/>
      </w:tblPr>
      <w:tblGrid>
        <w:gridCol w:w="4245"/>
        <w:gridCol w:w="5106"/>
      </w:tblGrid>
      <w:tr w:rsidR="00730EE2" w:rsidRPr="004528AA" w14:paraId="66F49AE5" w14:textId="77777777" w:rsidTr="389912E0">
        <w:tc>
          <w:tcPr>
            <w:tcW w:w="4245" w:type="dxa"/>
            <w:shd w:val="clear" w:color="auto" w:fill="F2F2F2" w:themeFill="background1" w:themeFillShade="F2"/>
          </w:tcPr>
          <w:p w14:paraId="175ABCB2" w14:textId="11AEF10F" w:rsidR="00730EE2" w:rsidRPr="004528AA" w:rsidRDefault="39EE203F" w:rsidP="00055040">
            <w:pPr>
              <w:spacing w:line="360" w:lineRule="auto"/>
              <w:rPr>
                <w:rFonts w:ascii="Arial" w:hAnsi="Arial" w:cs="Arial"/>
                <w:b/>
                <w:bCs/>
                <w:color w:val="auto"/>
              </w:rPr>
            </w:pPr>
            <w:r w:rsidRPr="004528AA">
              <w:rPr>
                <w:rFonts w:ascii="Arial" w:hAnsi="Arial" w:cs="Arial"/>
                <w:b/>
                <w:bCs/>
                <w:color w:val="auto"/>
              </w:rPr>
              <w:t>TASK</w:t>
            </w:r>
          </w:p>
        </w:tc>
        <w:tc>
          <w:tcPr>
            <w:tcW w:w="5106" w:type="dxa"/>
            <w:shd w:val="clear" w:color="auto" w:fill="F2F2F2" w:themeFill="background1" w:themeFillShade="F2"/>
          </w:tcPr>
          <w:p w14:paraId="0F05A76C" w14:textId="51C8A648" w:rsidR="00730EE2" w:rsidRPr="004528AA" w:rsidRDefault="0D29F7A0" w:rsidP="00055040">
            <w:pPr>
              <w:spacing w:line="360" w:lineRule="auto"/>
              <w:rPr>
                <w:rFonts w:ascii="Arial" w:hAnsi="Arial" w:cs="Arial"/>
                <w:b/>
                <w:bCs/>
                <w:color w:val="auto"/>
              </w:rPr>
            </w:pPr>
            <w:r w:rsidRPr="004528AA">
              <w:rPr>
                <w:rFonts w:ascii="Arial" w:hAnsi="Arial" w:cs="Arial"/>
                <w:b/>
                <w:bCs/>
                <w:color w:val="auto"/>
              </w:rPr>
              <w:t>LINKS TO ELO</w:t>
            </w:r>
          </w:p>
        </w:tc>
      </w:tr>
      <w:tr w:rsidR="00761424" w:rsidRPr="004528AA" w14:paraId="012353D9" w14:textId="77777777" w:rsidTr="389912E0">
        <w:tc>
          <w:tcPr>
            <w:tcW w:w="4245" w:type="dxa"/>
          </w:tcPr>
          <w:p w14:paraId="3AA7600B" w14:textId="77777777" w:rsidR="00761424" w:rsidRPr="004528AA" w:rsidRDefault="00761424" w:rsidP="00761424">
            <w:pPr>
              <w:pStyle w:val="Heading1"/>
              <w:rPr>
                <w:rFonts w:ascii="Arial" w:hAnsi="Arial" w:cs="Arial"/>
                <w:b w:val="0"/>
                <w:color w:val="1F497D" w:themeColor="text2"/>
                <w:sz w:val="22"/>
              </w:rPr>
            </w:pPr>
            <w:r w:rsidRPr="004528AA">
              <w:rPr>
                <w:rFonts w:ascii="Arial" w:hAnsi="Arial" w:cs="Arial"/>
                <w:b w:val="0"/>
                <w:color w:val="1F497D" w:themeColor="text2"/>
                <w:sz w:val="22"/>
              </w:rPr>
              <w:t>Task 1:  Participate in the formulation of the organisational strategy, policy, standards, procedures, and regulations providing specialist advice in implementation plans, NQF Level 8</w:t>
            </w:r>
          </w:p>
          <w:p w14:paraId="421C5738" w14:textId="77777777" w:rsidR="00761424" w:rsidRPr="004528AA" w:rsidRDefault="00761424" w:rsidP="00761424">
            <w:pPr>
              <w:pStyle w:val="Heading1"/>
              <w:rPr>
                <w:rFonts w:ascii="Arial" w:hAnsi="Arial" w:cs="Arial"/>
                <w:b w:val="0"/>
                <w:color w:val="1F497D" w:themeColor="text2"/>
                <w:sz w:val="22"/>
              </w:rPr>
            </w:pPr>
          </w:p>
          <w:p w14:paraId="50E73A07" w14:textId="2175AE2B" w:rsidR="00761424" w:rsidRPr="004528AA" w:rsidRDefault="00761424" w:rsidP="00761424">
            <w:pPr>
              <w:spacing w:line="360" w:lineRule="auto"/>
              <w:rPr>
                <w:rFonts w:ascii="Arial" w:hAnsi="Arial" w:cs="Arial"/>
                <w:color w:val="1F497D" w:themeColor="text2"/>
              </w:rPr>
            </w:pPr>
          </w:p>
        </w:tc>
        <w:tc>
          <w:tcPr>
            <w:tcW w:w="5106" w:type="dxa"/>
          </w:tcPr>
          <w:p w14:paraId="55E53878" w14:textId="637DC1EC" w:rsidR="00761424" w:rsidRPr="004528AA" w:rsidRDefault="00761424" w:rsidP="00761424">
            <w:pPr>
              <w:spacing w:line="276" w:lineRule="auto"/>
              <w:rPr>
                <w:rFonts w:ascii="Arial" w:eastAsia="Times New Roman" w:hAnsi="Arial" w:cs="Arial"/>
                <w:b/>
                <w:color w:val="1F497D" w:themeColor="text2"/>
                <w:lang w:val="en-US"/>
              </w:rPr>
            </w:pPr>
            <w:r w:rsidRPr="004528AA">
              <w:rPr>
                <w:rFonts w:ascii="Arial" w:eastAsia="Times New Roman" w:hAnsi="Arial" w:cs="Arial"/>
                <w:color w:val="1F497D" w:themeColor="text2"/>
              </w:rPr>
              <w:t>ELO 1: Evaluate and provide specialist advise on the formulation of strategy,</w:t>
            </w:r>
            <w:r w:rsidRPr="004528AA">
              <w:rPr>
                <w:rFonts w:ascii="Arial" w:eastAsia="Times New Roman" w:hAnsi="Arial" w:cs="Arial"/>
                <w:b/>
                <w:color w:val="1F497D" w:themeColor="text2"/>
              </w:rPr>
              <w:t xml:space="preserve"> </w:t>
            </w:r>
            <w:r w:rsidRPr="004528AA">
              <w:rPr>
                <w:rFonts w:ascii="Arial" w:eastAsia="Times New Roman" w:hAnsi="Arial" w:cs="Arial"/>
                <w:color w:val="1F497D" w:themeColor="text2"/>
              </w:rPr>
              <w:t xml:space="preserve">policies and standard operating procedures for power generation for optimal plant performance </w:t>
            </w:r>
            <w:r w:rsidRPr="004528AA">
              <w:rPr>
                <w:rFonts w:ascii="Arial" w:eastAsia="Times New Roman" w:hAnsi="Arial" w:cs="Arial"/>
                <w:color w:val="1F497D" w:themeColor="text2"/>
                <w:lang w:val="en-US"/>
              </w:rPr>
              <w:t>(25%)</w:t>
            </w:r>
          </w:p>
          <w:p w14:paraId="7F8CE6F8" w14:textId="77777777" w:rsidR="00761424" w:rsidRPr="004528AA" w:rsidRDefault="00761424" w:rsidP="0026493A">
            <w:pPr>
              <w:pStyle w:val="ListParagraph"/>
              <w:numPr>
                <w:ilvl w:val="0"/>
                <w:numId w:val="4"/>
              </w:numPr>
              <w:spacing w:after="0" w:line="276" w:lineRule="auto"/>
              <w:ind w:left="330" w:hanging="284"/>
              <w:rPr>
                <w:rFonts w:ascii="Arial" w:eastAsia="Times New Roman" w:hAnsi="Arial" w:cs="Arial"/>
                <w:color w:val="1F497D" w:themeColor="text2"/>
                <w:lang w:val="en-US"/>
              </w:rPr>
            </w:pPr>
            <w:r w:rsidRPr="004528AA">
              <w:rPr>
                <w:rFonts w:ascii="Arial" w:eastAsia="Times New Roman" w:hAnsi="Arial" w:cs="Arial"/>
                <w:color w:val="1F497D" w:themeColor="text2"/>
              </w:rPr>
              <w:t xml:space="preserve">Relevant </w:t>
            </w:r>
            <w:r w:rsidRPr="004528AA">
              <w:rPr>
                <w:rFonts w:ascii="Arial" w:hAnsi="Arial" w:cs="Arial"/>
                <w:color w:val="1F497D" w:themeColor="text2"/>
                <w:shd w:val="clear" w:color="auto" w:fill="FFFFFF"/>
              </w:rPr>
              <w:t xml:space="preserve">strategy, policies, processes and procedures for the power generation plant are formulated and or reviewed  </w:t>
            </w:r>
          </w:p>
          <w:p w14:paraId="5B85C7E1" w14:textId="77777777" w:rsidR="00761424" w:rsidRPr="004528AA" w:rsidRDefault="00761424" w:rsidP="0026493A">
            <w:pPr>
              <w:pStyle w:val="ListParagraph"/>
              <w:numPr>
                <w:ilvl w:val="0"/>
                <w:numId w:val="4"/>
              </w:numPr>
              <w:spacing w:after="0" w:line="276" w:lineRule="auto"/>
              <w:ind w:left="331" w:hanging="284"/>
              <w:rPr>
                <w:rFonts w:ascii="Arial" w:eastAsia="Times New Roman" w:hAnsi="Arial" w:cs="Arial"/>
                <w:color w:val="1F497D" w:themeColor="text2"/>
              </w:rPr>
            </w:pPr>
            <w:r w:rsidRPr="004528AA">
              <w:rPr>
                <w:rFonts w:ascii="Arial" w:eastAsia="Times New Roman" w:hAnsi="Arial" w:cs="Arial"/>
                <w:color w:val="1F497D" w:themeColor="text2"/>
              </w:rPr>
              <w:t>Implementation and compliance to legislative, regulatory, organisations strategy, policies, processes and procedures on the plant work activities are monitored and evaluated</w:t>
            </w:r>
          </w:p>
          <w:p w14:paraId="3651F275" w14:textId="77777777" w:rsidR="00761424" w:rsidRPr="004528AA" w:rsidRDefault="00761424" w:rsidP="0026493A">
            <w:pPr>
              <w:pStyle w:val="ListParagraph"/>
              <w:numPr>
                <w:ilvl w:val="0"/>
                <w:numId w:val="4"/>
              </w:numPr>
              <w:spacing w:after="0" w:line="276" w:lineRule="auto"/>
              <w:ind w:left="330" w:hanging="284"/>
              <w:rPr>
                <w:rFonts w:ascii="Arial" w:eastAsia="Times New Roman" w:hAnsi="Arial" w:cs="Arial"/>
                <w:color w:val="1F497D" w:themeColor="text2"/>
                <w:lang w:val="en-US"/>
              </w:rPr>
            </w:pPr>
            <w:r w:rsidRPr="004528AA">
              <w:rPr>
                <w:rFonts w:ascii="Arial" w:eastAsia="Times New Roman" w:hAnsi="Arial" w:cs="Arial"/>
                <w:color w:val="1F497D" w:themeColor="text2"/>
              </w:rPr>
              <w:t>Relevant information and/or data is sourced from credible sources from approved platforms</w:t>
            </w:r>
            <w:r w:rsidRPr="004528AA">
              <w:rPr>
                <w:rFonts w:ascii="Arial" w:hAnsi="Arial" w:cs="Arial"/>
                <w:color w:val="1F497D" w:themeColor="text2"/>
              </w:rPr>
              <w:t xml:space="preserve"> that presents best practice on plant operations processes</w:t>
            </w:r>
          </w:p>
          <w:p w14:paraId="2FF7A2CF" w14:textId="77777777" w:rsidR="00E273E2" w:rsidRDefault="00761424" w:rsidP="00E273E2">
            <w:pPr>
              <w:pStyle w:val="ListParagraph"/>
              <w:numPr>
                <w:ilvl w:val="0"/>
                <w:numId w:val="4"/>
              </w:numPr>
              <w:spacing w:after="0" w:line="276" w:lineRule="auto"/>
              <w:ind w:left="330" w:hanging="284"/>
              <w:rPr>
                <w:rFonts w:ascii="Arial" w:hAnsi="Arial" w:cs="Arial"/>
                <w:color w:val="1F497D" w:themeColor="text2"/>
              </w:rPr>
            </w:pPr>
            <w:r w:rsidRPr="004528AA">
              <w:rPr>
                <w:rFonts w:ascii="Arial" w:hAnsi="Arial" w:cs="Arial"/>
                <w:color w:val="1F497D" w:themeColor="text2"/>
              </w:rPr>
              <w:t>Operating systems are evaluated and managed for compliance with legislative and operating requirements</w:t>
            </w:r>
          </w:p>
          <w:p w14:paraId="51A9FB87" w14:textId="0D2A6F2C" w:rsidR="00761424" w:rsidRPr="004528AA" w:rsidRDefault="00761424" w:rsidP="00E273E2">
            <w:pPr>
              <w:pStyle w:val="ListParagraph"/>
              <w:numPr>
                <w:ilvl w:val="0"/>
                <w:numId w:val="4"/>
              </w:numPr>
              <w:spacing w:after="0" w:line="276" w:lineRule="auto"/>
              <w:ind w:left="330" w:hanging="284"/>
              <w:rPr>
                <w:rFonts w:ascii="Arial" w:hAnsi="Arial" w:cs="Arial"/>
                <w:color w:val="1F497D" w:themeColor="text2"/>
              </w:rPr>
            </w:pPr>
            <w:r w:rsidRPr="004528AA">
              <w:rPr>
                <w:rFonts w:ascii="Arial" w:eastAsia="Times New Roman" w:hAnsi="Arial" w:cs="Arial"/>
                <w:color w:val="1F497D" w:themeColor="text2"/>
                <w:lang w:val="en-US"/>
              </w:rPr>
              <w:t xml:space="preserve">Safe work practices to </w:t>
            </w:r>
            <w:r w:rsidRPr="004528AA">
              <w:rPr>
                <w:rFonts w:ascii="Arial" w:hAnsi="Arial" w:cs="Arial"/>
                <w:color w:val="1F497D" w:themeColor="text2"/>
                <w:shd w:val="clear" w:color="auto" w:fill="FFFFFF"/>
              </w:rPr>
              <w:t>maximise safety, health and quality in the workplace</w:t>
            </w:r>
            <w:r w:rsidRPr="004528AA">
              <w:rPr>
                <w:rFonts w:ascii="Arial" w:eastAsia="Times New Roman" w:hAnsi="Arial" w:cs="Arial"/>
                <w:color w:val="1F497D" w:themeColor="text2"/>
                <w:lang w:val="en-US"/>
              </w:rPr>
              <w:t xml:space="preserve"> are monitored to ensure compliance with safety, health, environmental and quality (SHEQ) legislative and standards requirements for quality assurance </w:t>
            </w:r>
          </w:p>
        </w:tc>
      </w:tr>
      <w:tr w:rsidR="00761424" w:rsidRPr="004528AA" w14:paraId="67E1DB3B" w14:textId="77777777" w:rsidTr="389912E0">
        <w:tc>
          <w:tcPr>
            <w:tcW w:w="4245" w:type="dxa"/>
          </w:tcPr>
          <w:p w14:paraId="19A68AF6" w14:textId="34DEA2C6" w:rsidR="00761424" w:rsidRPr="004528AA" w:rsidRDefault="00761424" w:rsidP="00761424">
            <w:pPr>
              <w:spacing w:line="360" w:lineRule="auto"/>
              <w:rPr>
                <w:rFonts w:ascii="Arial" w:hAnsi="Arial" w:cs="Arial"/>
                <w:color w:val="1F497D" w:themeColor="text2"/>
              </w:rPr>
            </w:pPr>
            <w:r w:rsidRPr="004528AA">
              <w:rPr>
                <w:rFonts w:ascii="Arial" w:hAnsi="Arial" w:cs="Arial"/>
                <w:color w:val="1F497D" w:themeColor="text2"/>
                <w:shd w:val="clear" w:color="auto" w:fill="FFFFFF"/>
              </w:rPr>
              <w:lastRenderedPageBreak/>
              <w:t>Task 2: Lead and manage resources to ensure effectiveness and optimal performance, NQF Level 8</w:t>
            </w:r>
          </w:p>
        </w:tc>
        <w:tc>
          <w:tcPr>
            <w:tcW w:w="5106" w:type="dxa"/>
          </w:tcPr>
          <w:p w14:paraId="1EFF7B2A" w14:textId="2A70709D" w:rsidR="00761424" w:rsidRPr="004528AA" w:rsidRDefault="00761424" w:rsidP="00761424">
            <w:pPr>
              <w:spacing w:line="276" w:lineRule="auto"/>
              <w:rPr>
                <w:rFonts w:ascii="Arial" w:eastAsia="Times New Roman" w:hAnsi="Arial" w:cs="Arial"/>
                <w:color w:val="1F497D" w:themeColor="text2"/>
                <w:lang w:val="en-US"/>
              </w:rPr>
            </w:pPr>
            <w:r w:rsidRPr="004528AA">
              <w:rPr>
                <w:rFonts w:ascii="Arial" w:eastAsia="Times New Roman" w:hAnsi="Arial" w:cs="Arial"/>
                <w:color w:val="1F497D" w:themeColor="text2"/>
              </w:rPr>
              <w:t>ELO 2:</w:t>
            </w:r>
            <w:r w:rsidRPr="004528AA">
              <w:rPr>
                <w:rFonts w:ascii="Arial" w:eastAsia="Times New Roman" w:hAnsi="Arial" w:cs="Arial"/>
                <w:color w:val="1F497D" w:themeColor="text2"/>
                <w:lang w:val="en-US"/>
              </w:rPr>
              <w:t xml:space="preserve"> Review, plan, approve/authorise and resources for power generation plant operations</w:t>
            </w:r>
            <w:r w:rsidRPr="004528AA">
              <w:rPr>
                <w:rFonts w:ascii="Arial" w:eastAsia="Times New Roman" w:hAnsi="Arial" w:cs="Arial"/>
                <w:color w:val="1F497D" w:themeColor="text2"/>
              </w:rPr>
              <w:t xml:space="preserve"> </w:t>
            </w:r>
            <w:r w:rsidRPr="004528AA">
              <w:rPr>
                <w:rFonts w:ascii="Arial" w:eastAsia="Times New Roman" w:hAnsi="Arial" w:cs="Arial"/>
                <w:color w:val="1F497D" w:themeColor="text2"/>
                <w:lang w:val="en-US"/>
              </w:rPr>
              <w:t>(20%)</w:t>
            </w:r>
          </w:p>
          <w:p w14:paraId="4A24C5B6" w14:textId="77777777" w:rsidR="00761424" w:rsidRPr="004528AA" w:rsidRDefault="00761424" w:rsidP="0026493A">
            <w:pPr>
              <w:pStyle w:val="ListParagraph"/>
              <w:numPr>
                <w:ilvl w:val="0"/>
                <w:numId w:val="5"/>
              </w:numPr>
              <w:spacing w:after="0" w:line="276" w:lineRule="auto"/>
              <w:rPr>
                <w:rFonts w:ascii="Arial" w:eastAsia="Times New Roman" w:hAnsi="Arial" w:cs="Arial"/>
                <w:color w:val="1F497D" w:themeColor="text2"/>
                <w:lang w:val="en-US"/>
              </w:rPr>
            </w:pPr>
            <w:r w:rsidRPr="004528AA">
              <w:rPr>
                <w:rFonts w:ascii="Arial" w:eastAsia="Times New Roman" w:hAnsi="Arial" w:cs="Arial"/>
                <w:color w:val="1F497D" w:themeColor="text2"/>
                <w:lang w:val="en-US"/>
              </w:rPr>
              <w:t xml:space="preserve">Financial management principles, procedures and processes are applied in managing finances for power generation plant operations </w:t>
            </w:r>
          </w:p>
          <w:p w14:paraId="7FC1AD95" w14:textId="77777777" w:rsidR="00761424" w:rsidRPr="004528AA" w:rsidRDefault="00761424" w:rsidP="0026493A">
            <w:pPr>
              <w:pStyle w:val="ListParagraph"/>
              <w:numPr>
                <w:ilvl w:val="0"/>
                <w:numId w:val="5"/>
              </w:numPr>
              <w:spacing w:after="0" w:line="276" w:lineRule="auto"/>
              <w:rPr>
                <w:rFonts w:ascii="Arial" w:eastAsia="Times New Roman" w:hAnsi="Arial" w:cs="Arial"/>
                <w:color w:val="1F497D" w:themeColor="text2"/>
                <w:lang w:val="en-US"/>
              </w:rPr>
            </w:pPr>
            <w:r w:rsidRPr="004528AA">
              <w:rPr>
                <w:rFonts w:ascii="Arial" w:hAnsi="Arial" w:cs="Arial"/>
                <w:color w:val="1F497D" w:themeColor="text2"/>
              </w:rPr>
              <w:t xml:space="preserve">Sufficient inventory of raw materials supplied is verified and confirmed in line with specifications to ensure that they meet the production plan </w:t>
            </w:r>
          </w:p>
          <w:p w14:paraId="442D1E7F" w14:textId="77777777" w:rsidR="00761424" w:rsidRPr="004528AA" w:rsidRDefault="00761424" w:rsidP="0026493A">
            <w:pPr>
              <w:pStyle w:val="ListParagraph"/>
              <w:numPr>
                <w:ilvl w:val="0"/>
                <w:numId w:val="5"/>
              </w:numPr>
              <w:spacing w:after="0" w:line="276" w:lineRule="auto"/>
              <w:rPr>
                <w:rFonts w:ascii="Arial" w:eastAsia="Times New Roman" w:hAnsi="Arial" w:cs="Arial"/>
                <w:color w:val="1F497D" w:themeColor="text2"/>
              </w:rPr>
            </w:pPr>
            <w:r w:rsidRPr="004528AA">
              <w:rPr>
                <w:rFonts w:ascii="Arial" w:eastAsia="Times New Roman" w:hAnsi="Arial" w:cs="Arial"/>
                <w:color w:val="1F497D" w:themeColor="text2"/>
              </w:rPr>
              <w:t>Overall efficacy of plant operations is evident in terms of cost reduction, process time and process improvement</w:t>
            </w:r>
          </w:p>
          <w:p w14:paraId="11F7C13C" w14:textId="77777777" w:rsidR="00761424" w:rsidRPr="004528AA" w:rsidRDefault="00761424" w:rsidP="0026493A">
            <w:pPr>
              <w:pStyle w:val="ListParagraph"/>
              <w:numPr>
                <w:ilvl w:val="0"/>
                <w:numId w:val="5"/>
              </w:numPr>
              <w:spacing w:after="0" w:line="276" w:lineRule="auto"/>
              <w:rPr>
                <w:rFonts w:ascii="Arial" w:eastAsia="Times New Roman" w:hAnsi="Arial" w:cs="Arial"/>
                <w:color w:val="1F497D" w:themeColor="text2"/>
              </w:rPr>
            </w:pPr>
            <w:r w:rsidRPr="004528AA">
              <w:rPr>
                <w:rFonts w:ascii="Arial" w:eastAsia="Times New Roman" w:hAnsi="Arial" w:cs="Arial"/>
                <w:color w:val="1F497D" w:themeColor="text2"/>
              </w:rPr>
              <w:t>A workforce plan including a succession plan are developed and implemented to ensure sufficient and competent staff complement</w:t>
            </w:r>
          </w:p>
          <w:p w14:paraId="68BCDF21" w14:textId="77777777" w:rsidR="00761424" w:rsidRPr="004528AA" w:rsidRDefault="00761424" w:rsidP="0026493A">
            <w:pPr>
              <w:pStyle w:val="ListParagraph"/>
              <w:numPr>
                <w:ilvl w:val="0"/>
                <w:numId w:val="5"/>
              </w:numPr>
              <w:spacing w:after="0" w:line="276" w:lineRule="auto"/>
              <w:rPr>
                <w:rFonts w:ascii="Arial" w:eastAsia="Times New Roman" w:hAnsi="Arial" w:cs="Arial"/>
                <w:color w:val="1F497D" w:themeColor="text2"/>
              </w:rPr>
            </w:pPr>
            <w:r w:rsidRPr="004528AA">
              <w:rPr>
                <w:rFonts w:ascii="Arial" w:eastAsia="Times New Roman" w:hAnsi="Arial" w:cs="Arial"/>
                <w:color w:val="1F497D" w:themeColor="text2"/>
              </w:rPr>
              <w:t>Training needs are established and a training plan is developed and implemented</w:t>
            </w:r>
          </w:p>
          <w:p w14:paraId="30C8E801" w14:textId="77777777" w:rsidR="00761424" w:rsidRPr="004528AA" w:rsidRDefault="00761424" w:rsidP="0026493A">
            <w:pPr>
              <w:pStyle w:val="ListParagraph"/>
              <w:numPr>
                <w:ilvl w:val="0"/>
                <w:numId w:val="5"/>
              </w:numPr>
              <w:spacing w:after="0" w:line="276" w:lineRule="auto"/>
              <w:rPr>
                <w:rFonts w:ascii="Arial" w:eastAsia="Times New Roman" w:hAnsi="Arial" w:cs="Arial"/>
                <w:color w:val="1F497D" w:themeColor="text2"/>
              </w:rPr>
            </w:pPr>
            <w:r w:rsidRPr="004528AA">
              <w:rPr>
                <w:rFonts w:ascii="Arial" w:eastAsia="Times New Roman" w:hAnsi="Arial" w:cs="Arial"/>
                <w:color w:val="1F497D" w:themeColor="text2"/>
                <w:lang w:val="en-US"/>
              </w:rPr>
              <w:t>Effectiveness of employees is monitored and managed</w:t>
            </w:r>
          </w:p>
          <w:p w14:paraId="418483D9" w14:textId="77777777" w:rsidR="00E273E2" w:rsidRPr="00E273E2" w:rsidRDefault="00761424" w:rsidP="00E273E2">
            <w:pPr>
              <w:pStyle w:val="ListParagraph"/>
              <w:numPr>
                <w:ilvl w:val="0"/>
                <w:numId w:val="5"/>
              </w:numPr>
              <w:spacing w:after="0" w:line="276" w:lineRule="auto"/>
              <w:rPr>
                <w:rFonts w:ascii="Arial" w:eastAsia="Times New Roman" w:hAnsi="Arial" w:cs="Arial"/>
                <w:color w:val="1F497D" w:themeColor="text2"/>
              </w:rPr>
            </w:pPr>
            <w:r w:rsidRPr="004528AA">
              <w:rPr>
                <w:rFonts w:ascii="Arial" w:eastAsia="Times New Roman" w:hAnsi="Arial" w:cs="Arial"/>
                <w:color w:val="1F497D" w:themeColor="text2"/>
                <w:lang w:val="en-US"/>
              </w:rPr>
              <w:t>Criteria for the selection or approval the selection of employees is implemented</w:t>
            </w:r>
          </w:p>
          <w:p w14:paraId="252DC4C1" w14:textId="0B406C39" w:rsidR="00761424" w:rsidRPr="00E273E2" w:rsidRDefault="00761424" w:rsidP="00E273E2">
            <w:pPr>
              <w:pStyle w:val="ListParagraph"/>
              <w:numPr>
                <w:ilvl w:val="0"/>
                <w:numId w:val="5"/>
              </w:numPr>
              <w:spacing w:after="0" w:line="276" w:lineRule="auto"/>
              <w:rPr>
                <w:rFonts w:ascii="Arial" w:eastAsia="Times New Roman" w:hAnsi="Arial" w:cs="Arial"/>
                <w:color w:val="1F497D" w:themeColor="text2"/>
              </w:rPr>
            </w:pPr>
            <w:r w:rsidRPr="00E273E2">
              <w:rPr>
                <w:rFonts w:ascii="Arial" w:eastAsia="Times New Roman" w:hAnsi="Arial" w:cs="Arial"/>
                <w:color w:val="1F497D" w:themeColor="text2"/>
                <w:lang w:val="en-US"/>
              </w:rPr>
              <w:t>Performance management system is implemented aligned to the overall organisational strategic objectives</w:t>
            </w:r>
          </w:p>
        </w:tc>
      </w:tr>
      <w:tr w:rsidR="00761424" w:rsidRPr="004528AA" w14:paraId="1F1FA40F" w14:textId="77777777" w:rsidTr="389912E0">
        <w:tc>
          <w:tcPr>
            <w:tcW w:w="4245" w:type="dxa"/>
          </w:tcPr>
          <w:p w14:paraId="171721C3" w14:textId="77777777" w:rsidR="00761424" w:rsidRPr="004528AA" w:rsidRDefault="00761424" w:rsidP="00761424">
            <w:pPr>
              <w:rPr>
                <w:rFonts w:ascii="Arial" w:eastAsia="Times New Roman" w:hAnsi="Arial" w:cs="Arial"/>
                <w:color w:val="1F497D" w:themeColor="text2"/>
              </w:rPr>
            </w:pPr>
            <w:r w:rsidRPr="004528AA">
              <w:rPr>
                <w:rFonts w:ascii="Arial" w:eastAsia="Times New Roman" w:hAnsi="Arial" w:cs="Arial"/>
                <w:color w:val="1F497D" w:themeColor="text2"/>
              </w:rPr>
              <w:t xml:space="preserve">Task 3: </w:t>
            </w:r>
            <w:r w:rsidRPr="004528AA">
              <w:rPr>
                <w:rFonts w:ascii="Arial" w:hAnsi="Arial" w:cs="Arial"/>
                <w:color w:val="1F497D" w:themeColor="text2"/>
                <w:shd w:val="clear" w:color="auto" w:fill="FFFFFF"/>
              </w:rPr>
              <w:t>Oversee the operations of a power generation plant from coordination to overall production, NQF Level 8</w:t>
            </w:r>
          </w:p>
          <w:p w14:paraId="33878F72" w14:textId="689429DE" w:rsidR="00761424" w:rsidRPr="004528AA" w:rsidRDefault="00761424" w:rsidP="00761424">
            <w:pPr>
              <w:spacing w:line="360" w:lineRule="auto"/>
              <w:rPr>
                <w:rFonts w:ascii="Arial" w:eastAsia="Times New Roman" w:hAnsi="Arial" w:cs="Arial"/>
                <w:b/>
                <w:color w:val="1F497D" w:themeColor="text2"/>
              </w:rPr>
            </w:pPr>
          </w:p>
        </w:tc>
        <w:tc>
          <w:tcPr>
            <w:tcW w:w="5106" w:type="dxa"/>
          </w:tcPr>
          <w:p w14:paraId="34CF8709" w14:textId="792D5D3B" w:rsidR="00761424" w:rsidRPr="004528AA" w:rsidRDefault="00761424" w:rsidP="00761424">
            <w:pPr>
              <w:spacing w:line="276" w:lineRule="auto"/>
              <w:rPr>
                <w:rFonts w:ascii="Arial" w:eastAsia="Times New Roman" w:hAnsi="Arial" w:cs="Arial"/>
                <w:b/>
                <w:color w:val="1F497D" w:themeColor="text2"/>
                <w:lang w:val="en-US"/>
              </w:rPr>
            </w:pPr>
            <w:r w:rsidRPr="004528AA">
              <w:rPr>
                <w:rFonts w:ascii="Arial" w:eastAsia="Times New Roman" w:hAnsi="Arial" w:cs="Arial"/>
                <w:color w:val="1F497D" w:themeColor="text2"/>
              </w:rPr>
              <w:t xml:space="preserve">ELO 3: </w:t>
            </w:r>
            <w:r w:rsidRPr="004528AA">
              <w:rPr>
                <w:rFonts w:ascii="Arial" w:eastAsia="Times New Roman" w:hAnsi="Arial" w:cs="Arial"/>
                <w:color w:val="1F497D" w:themeColor="text2"/>
                <w:lang w:val="en-US"/>
              </w:rPr>
              <w:t>Manage overall efficiency and effectiveness of the power generation plant operations (</w:t>
            </w:r>
            <w:r w:rsidR="00E273E2">
              <w:rPr>
                <w:rFonts w:ascii="Arial" w:eastAsia="Times New Roman" w:hAnsi="Arial" w:cs="Arial"/>
                <w:color w:val="1F497D" w:themeColor="text2"/>
                <w:lang w:val="en-US"/>
              </w:rPr>
              <w:t>40</w:t>
            </w:r>
            <w:r w:rsidRPr="004528AA">
              <w:rPr>
                <w:rFonts w:ascii="Arial" w:eastAsia="Times New Roman" w:hAnsi="Arial" w:cs="Arial"/>
                <w:color w:val="1F497D" w:themeColor="text2"/>
                <w:lang w:val="en-US"/>
              </w:rPr>
              <w:t xml:space="preserve">%)  </w:t>
            </w:r>
          </w:p>
          <w:p w14:paraId="187C33B2" w14:textId="77777777" w:rsidR="00761424" w:rsidRPr="004528AA" w:rsidRDefault="00761424" w:rsidP="0026493A">
            <w:pPr>
              <w:numPr>
                <w:ilvl w:val="0"/>
                <w:numId w:val="6"/>
              </w:numPr>
              <w:shd w:val="clear" w:color="auto" w:fill="FFFFFF"/>
              <w:spacing w:after="0" w:line="276" w:lineRule="auto"/>
              <w:rPr>
                <w:rFonts w:ascii="Arial" w:eastAsia="Times New Roman" w:hAnsi="Arial" w:cs="Arial"/>
                <w:color w:val="1F497D" w:themeColor="text2"/>
              </w:rPr>
            </w:pPr>
            <w:r w:rsidRPr="004528AA">
              <w:rPr>
                <w:rFonts w:ascii="Arial" w:eastAsia="Times New Roman" w:hAnsi="Arial" w:cs="Arial"/>
                <w:color w:val="1F497D" w:themeColor="text2"/>
              </w:rPr>
              <w:t>All plant parameters are monitored, controlled, reported and</w:t>
            </w:r>
            <w:r w:rsidRPr="004528AA">
              <w:rPr>
                <w:rFonts w:ascii="Arial" w:eastAsia="Times New Roman" w:hAnsi="Arial" w:cs="Arial"/>
                <w:color w:val="1F497D" w:themeColor="text2"/>
                <w:lang w:val="en-US"/>
              </w:rPr>
              <w:t xml:space="preserve"> managed for power generation plant optimal productivity </w:t>
            </w:r>
          </w:p>
          <w:p w14:paraId="6FD7FBD1" w14:textId="77777777" w:rsidR="00761424" w:rsidRPr="004528AA" w:rsidRDefault="00761424" w:rsidP="0026493A">
            <w:pPr>
              <w:pStyle w:val="ListParagraph"/>
              <w:numPr>
                <w:ilvl w:val="0"/>
                <w:numId w:val="6"/>
              </w:numPr>
              <w:spacing w:after="0" w:line="276" w:lineRule="auto"/>
              <w:rPr>
                <w:rFonts w:ascii="Arial" w:eastAsia="Times New Roman" w:hAnsi="Arial" w:cs="Arial"/>
                <w:color w:val="1F497D" w:themeColor="text2"/>
              </w:rPr>
            </w:pPr>
            <w:r w:rsidRPr="004528AA">
              <w:rPr>
                <w:rFonts w:ascii="Arial" w:eastAsia="Times New Roman" w:hAnsi="Arial" w:cs="Arial"/>
                <w:color w:val="1F497D" w:themeColor="text2"/>
              </w:rPr>
              <w:t>Potential hazards, risks or problems impacting negatively on the plant are identified and rectified</w:t>
            </w:r>
          </w:p>
          <w:p w14:paraId="4BE47E0E" w14:textId="516CE435" w:rsidR="00761424" w:rsidRPr="004528AA" w:rsidRDefault="00761424" w:rsidP="0026493A">
            <w:pPr>
              <w:pStyle w:val="Heading1"/>
              <w:numPr>
                <w:ilvl w:val="0"/>
                <w:numId w:val="7"/>
              </w:numPr>
              <w:spacing w:after="0" w:line="240" w:lineRule="auto"/>
              <w:rPr>
                <w:rFonts w:ascii="Arial" w:hAnsi="Arial" w:cs="Arial"/>
                <w:b w:val="0"/>
                <w:color w:val="1F497D" w:themeColor="text2"/>
                <w:sz w:val="22"/>
              </w:rPr>
            </w:pPr>
            <w:r w:rsidRPr="004528AA">
              <w:rPr>
                <w:rFonts w:ascii="Arial" w:hAnsi="Arial" w:cs="Arial"/>
                <w:b w:val="0"/>
                <w:color w:val="1F497D" w:themeColor="text2"/>
                <w:sz w:val="22"/>
              </w:rPr>
              <w:t>Devi</w:t>
            </w:r>
            <w:r w:rsidR="00E273E2">
              <w:rPr>
                <w:rFonts w:ascii="Arial" w:hAnsi="Arial" w:cs="Arial"/>
                <w:b w:val="0"/>
                <w:color w:val="1F497D" w:themeColor="text2"/>
                <w:sz w:val="22"/>
              </w:rPr>
              <w:t xml:space="preserve">ations in the operating system </w:t>
            </w:r>
            <w:r w:rsidRPr="004528AA">
              <w:rPr>
                <w:rFonts w:ascii="Arial" w:hAnsi="Arial" w:cs="Arial"/>
                <w:b w:val="0"/>
                <w:color w:val="1F497D" w:themeColor="text2"/>
                <w:sz w:val="22"/>
              </w:rPr>
              <w:t>are identified and evaluated to take corrective actions</w:t>
            </w:r>
          </w:p>
          <w:p w14:paraId="17C4C61D" w14:textId="77777777" w:rsidR="00761424" w:rsidRPr="004528AA" w:rsidRDefault="00761424" w:rsidP="0026493A">
            <w:pPr>
              <w:pStyle w:val="ListParagraph"/>
              <w:numPr>
                <w:ilvl w:val="0"/>
                <w:numId w:val="6"/>
              </w:numPr>
              <w:spacing w:after="0" w:line="276" w:lineRule="auto"/>
              <w:rPr>
                <w:rFonts w:ascii="Arial" w:eastAsia="Times New Roman" w:hAnsi="Arial" w:cs="Arial"/>
                <w:color w:val="1F497D" w:themeColor="text2"/>
              </w:rPr>
            </w:pPr>
            <w:r w:rsidRPr="004528AA">
              <w:rPr>
                <w:rFonts w:ascii="Arial" w:eastAsia="Times New Roman" w:hAnsi="Arial" w:cs="Arial"/>
                <w:color w:val="1F497D" w:themeColor="text2"/>
              </w:rPr>
              <w:t>Environmental management legislative requirements are complied with in all power generation operations</w:t>
            </w:r>
          </w:p>
          <w:p w14:paraId="72F11701" w14:textId="77777777" w:rsidR="00761424" w:rsidRPr="004528AA" w:rsidRDefault="00761424" w:rsidP="0026493A">
            <w:pPr>
              <w:pStyle w:val="ListParagraph"/>
              <w:numPr>
                <w:ilvl w:val="0"/>
                <w:numId w:val="6"/>
              </w:numPr>
              <w:spacing w:after="0" w:line="276" w:lineRule="auto"/>
              <w:rPr>
                <w:rFonts w:ascii="Arial" w:eastAsia="Times New Roman" w:hAnsi="Arial" w:cs="Arial"/>
                <w:color w:val="1F497D" w:themeColor="text2"/>
              </w:rPr>
            </w:pPr>
            <w:r w:rsidRPr="004528AA">
              <w:rPr>
                <w:rFonts w:ascii="Arial" w:eastAsia="Times New Roman" w:hAnsi="Arial" w:cs="Arial"/>
                <w:color w:val="1F497D" w:themeColor="text2"/>
              </w:rPr>
              <w:lastRenderedPageBreak/>
              <w:t>Utilisation of relevant documentation are evaluated to ensure compliance with the set operating standards</w:t>
            </w:r>
          </w:p>
          <w:p w14:paraId="260C84B7" w14:textId="77777777" w:rsidR="00761424" w:rsidRPr="004528AA" w:rsidRDefault="00761424" w:rsidP="0026493A">
            <w:pPr>
              <w:pStyle w:val="ListParagraph"/>
              <w:numPr>
                <w:ilvl w:val="0"/>
                <w:numId w:val="6"/>
              </w:numPr>
              <w:spacing w:after="0" w:line="276" w:lineRule="auto"/>
              <w:rPr>
                <w:rFonts w:ascii="Arial" w:eastAsia="Times New Roman" w:hAnsi="Arial" w:cs="Arial"/>
                <w:color w:val="1F497D" w:themeColor="text2"/>
              </w:rPr>
            </w:pPr>
            <w:r w:rsidRPr="004528AA">
              <w:rPr>
                <w:rFonts w:ascii="Arial" w:hAnsi="Arial" w:cs="Arial"/>
                <w:color w:val="1F497D" w:themeColor="text2"/>
              </w:rPr>
              <w:t>Commissioning of power generation plant is approved in accordance with the commissioning programme</w:t>
            </w:r>
          </w:p>
          <w:p w14:paraId="7296D2BD" w14:textId="2C2F2374" w:rsidR="00761424" w:rsidRPr="004528AA" w:rsidRDefault="00761424" w:rsidP="0026493A">
            <w:pPr>
              <w:pStyle w:val="ListParagraph"/>
              <w:numPr>
                <w:ilvl w:val="0"/>
                <w:numId w:val="6"/>
              </w:numPr>
              <w:spacing w:after="0" w:line="276" w:lineRule="auto"/>
              <w:rPr>
                <w:rFonts w:ascii="Arial" w:eastAsia="Times New Roman" w:hAnsi="Arial" w:cs="Arial"/>
                <w:b/>
                <w:color w:val="1F497D" w:themeColor="text2"/>
              </w:rPr>
            </w:pPr>
            <w:r w:rsidRPr="004528AA">
              <w:rPr>
                <w:rFonts w:ascii="Arial" w:eastAsia="Times New Roman" w:hAnsi="Arial" w:cs="Arial"/>
                <w:color w:val="1F497D" w:themeColor="text2"/>
              </w:rPr>
              <w:t>A report is compiled reflecting the identified problems/issues and recommendations or corrective action taken for continuous improvement</w:t>
            </w:r>
            <w:r w:rsidRPr="004528AA">
              <w:rPr>
                <w:rFonts w:ascii="Arial" w:eastAsia="Times New Roman" w:hAnsi="Arial" w:cs="Arial"/>
                <w:b/>
                <w:color w:val="1F497D" w:themeColor="text2"/>
              </w:rPr>
              <w:t xml:space="preserve"> </w:t>
            </w:r>
          </w:p>
        </w:tc>
      </w:tr>
      <w:tr w:rsidR="00761424" w:rsidRPr="004528AA" w14:paraId="2120D675" w14:textId="77777777" w:rsidTr="389912E0">
        <w:tc>
          <w:tcPr>
            <w:tcW w:w="4245" w:type="dxa"/>
          </w:tcPr>
          <w:p w14:paraId="7723AE89" w14:textId="68F39DD6" w:rsidR="00761424" w:rsidRPr="004528AA" w:rsidRDefault="00761424" w:rsidP="00761424">
            <w:pPr>
              <w:spacing w:line="360" w:lineRule="auto"/>
              <w:rPr>
                <w:rFonts w:ascii="Arial" w:hAnsi="Arial" w:cs="Arial"/>
                <w:color w:val="1F497D" w:themeColor="text2"/>
              </w:rPr>
            </w:pPr>
            <w:r w:rsidRPr="004528AA">
              <w:rPr>
                <w:rFonts w:ascii="Arial" w:hAnsi="Arial" w:cs="Arial"/>
                <w:color w:val="1F497D" w:themeColor="text2"/>
              </w:rPr>
              <w:lastRenderedPageBreak/>
              <w:t>Task 4:  Examine and manage quality assurance and quality processes and compliance requirements, NQF Level 7</w:t>
            </w:r>
          </w:p>
        </w:tc>
        <w:tc>
          <w:tcPr>
            <w:tcW w:w="5106" w:type="dxa"/>
          </w:tcPr>
          <w:p w14:paraId="0F0C35B0" w14:textId="719F0F41" w:rsidR="00761424" w:rsidRPr="004528AA" w:rsidRDefault="00761424" w:rsidP="00761424">
            <w:pPr>
              <w:spacing w:line="276" w:lineRule="auto"/>
              <w:rPr>
                <w:rFonts w:ascii="Arial" w:eastAsia="Times New Roman" w:hAnsi="Arial" w:cs="Arial"/>
                <w:color w:val="1F497D" w:themeColor="text2"/>
              </w:rPr>
            </w:pPr>
            <w:r w:rsidRPr="004528AA">
              <w:rPr>
                <w:rFonts w:ascii="Arial" w:eastAsia="Times New Roman" w:hAnsi="Arial" w:cs="Arial"/>
                <w:color w:val="1F497D" w:themeColor="text2"/>
              </w:rPr>
              <w:t>ELO 4: Analyse and review power generation operations documentation and processes (</w:t>
            </w:r>
            <w:r w:rsidR="00E273E2">
              <w:rPr>
                <w:rFonts w:ascii="Arial" w:eastAsia="Times New Roman" w:hAnsi="Arial" w:cs="Arial"/>
                <w:color w:val="1F497D" w:themeColor="text2"/>
              </w:rPr>
              <w:t>15</w:t>
            </w:r>
            <w:r w:rsidRPr="004528AA">
              <w:rPr>
                <w:rFonts w:ascii="Arial" w:eastAsia="Times New Roman" w:hAnsi="Arial" w:cs="Arial"/>
                <w:color w:val="1F497D" w:themeColor="text2"/>
              </w:rPr>
              <w:t xml:space="preserve">%) </w:t>
            </w:r>
          </w:p>
          <w:p w14:paraId="2219AC3A" w14:textId="77777777" w:rsidR="00761424" w:rsidRPr="004528AA" w:rsidRDefault="00761424" w:rsidP="0026493A">
            <w:pPr>
              <w:pStyle w:val="ListParagraph"/>
              <w:numPr>
                <w:ilvl w:val="0"/>
                <w:numId w:val="9"/>
              </w:numPr>
              <w:spacing w:after="0" w:line="276" w:lineRule="auto"/>
              <w:ind w:left="762" w:hanging="425"/>
              <w:rPr>
                <w:rFonts w:ascii="Arial" w:eastAsia="Times New Roman" w:hAnsi="Arial" w:cs="Arial"/>
                <w:color w:val="1F497D" w:themeColor="text2"/>
                <w:lang w:val="en-US"/>
              </w:rPr>
            </w:pPr>
            <w:r w:rsidRPr="004528AA">
              <w:rPr>
                <w:rFonts w:ascii="Arial" w:eastAsia="Times New Roman" w:hAnsi="Arial" w:cs="Arial"/>
                <w:color w:val="1F497D" w:themeColor="text2"/>
              </w:rPr>
              <w:t>Power generation operations comply with organisational quality management system (QMS)</w:t>
            </w:r>
          </w:p>
          <w:p w14:paraId="4DF0F90C" w14:textId="77777777" w:rsidR="00761424" w:rsidRPr="004528AA" w:rsidRDefault="00761424" w:rsidP="0026493A">
            <w:pPr>
              <w:pStyle w:val="ListParagraph"/>
              <w:numPr>
                <w:ilvl w:val="0"/>
                <w:numId w:val="9"/>
              </w:numPr>
              <w:spacing w:after="0" w:line="276" w:lineRule="auto"/>
              <w:ind w:left="762" w:hanging="425"/>
              <w:rPr>
                <w:rFonts w:ascii="Arial" w:eastAsia="Times New Roman" w:hAnsi="Arial" w:cs="Arial"/>
                <w:color w:val="1F497D" w:themeColor="text2"/>
                <w:lang w:val="en-US"/>
              </w:rPr>
            </w:pPr>
            <w:r w:rsidRPr="004528AA">
              <w:rPr>
                <w:rFonts w:ascii="Arial" w:eastAsia="Times New Roman" w:hAnsi="Arial" w:cs="Arial"/>
                <w:color w:val="1F497D" w:themeColor="text2"/>
              </w:rPr>
              <w:t xml:space="preserve">Performance of power generation plant is evaluated and reported </w:t>
            </w:r>
          </w:p>
          <w:p w14:paraId="62028F26" w14:textId="77777777" w:rsidR="00E273E2" w:rsidRDefault="00761424" w:rsidP="00E273E2">
            <w:pPr>
              <w:numPr>
                <w:ilvl w:val="0"/>
                <w:numId w:val="8"/>
              </w:numPr>
              <w:shd w:val="clear" w:color="auto" w:fill="FFFFFF"/>
              <w:spacing w:after="0" w:line="276" w:lineRule="auto"/>
              <w:rPr>
                <w:rFonts w:ascii="Arial" w:hAnsi="Arial" w:cs="Arial"/>
                <w:color w:val="1F497D" w:themeColor="text2"/>
              </w:rPr>
            </w:pPr>
            <w:r w:rsidRPr="004528AA">
              <w:rPr>
                <w:rFonts w:ascii="Arial" w:hAnsi="Arial" w:cs="Arial"/>
                <w:color w:val="1F497D" w:themeColor="text2"/>
              </w:rPr>
              <w:t>Operating related plant incident / accident investigations are directed for reporting proposes</w:t>
            </w:r>
          </w:p>
          <w:p w14:paraId="2EEBA4DF" w14:textId="1E48982C" w:rsidR="00761424" w:rsidRPr="004528AA" w:rsidRDefault="00761424" w:rsidP="00E273E2">
            <w:pPr>
              <w:numPr>
                <w:ilvl w:val="0"/>
                <w:numId w:val="8"/>
              </w:numPr>
              <w:shd w:val="clear" w:color="auto" w:fill="FFFFFF"/>
              <w:spacing w:after="0" w:line="276" w:lineRule="auto"/>
              <w:rPr>
                <w:rFonts w:ascii="Arial" w:hAnsi="Arial" w:cs="Arial"/>
                <w:color w:val="1F497D" w:themeColor="text2"/>
              </w:rPr>
            </w:pPr>
            <w:r w:rsidRPr="004528AA">
              <w:rPr>
                <w:rFonts w:ascii="Arial" w:eastAsia="Times New Roman" w:hAnsi="Arial" w:cs="Arial"/>
                <w:color w:val="1F497D" w:themeColor="text2"/>
              </w:rPr>
              <w:t>Direction is given to ensure that controls are adjusted correctly to regulate the flow of electricity</w:t>
            </w:r>
          </w:p>
        </w:tc>
      </w:tr>
    </w:tbl>
    <w:p w14:paraId="270682FC" w14:textId="403B88F2" w:rsidR="000004F3" w:rsidRPr="004528AA" w:rsidRDefault="000004F3" w:rsidP="00055040">
      <w:pPr>
        <w:spacing w:line="360" w:lineRule="auto"/>
        <w:ind w:left="720"/>
        <w:rPr>
          <w:szCs w:val="22"/>
        </w:rPr>
      </w:pPr>
    </w:p>
    <w:p w14:paraId="6207BEE0" w14:textId="30C31557" w:rsidR="000004F3" w:rsidRPr="004528AA" w:rsidRDefault="00CF738C" w:rsidP="00055040">
      <w:pPr>
        <w:pStyle w:val="Heading1"/>
        <w:spacing w:line="360" w:lineRule="auto"/>
        <w:rPr>
          <w:sz w:val="22"/>
        </w:rPr>
      </w:pPr>
      <w:bookmarkStart w:id="5" w:name="_Toc109733549"/>
      <w:bookmarkStart w:id="6" w:name="_Toc149225079"/>
      <w:r w:rsidRPr="004528AA">
        <w:rPr>
          <w:sz w:val="22"/>
        </w:rPr>
        <w:t xml:space="preserve">2.3 </w:t>
      </w:r>
      <w:r w:rsidR="00443998" w:rsidRPr="004528AA">
        <w:rPr>
          <w:sz w:val="22"/>
        </w:rPr>
        <w:t>Occupational Task Details</w:t>
      </w:r>
      <w:bookmarkEnd w:id="5"/>
      <w:r w:rsidR="00443998" w:rsidRPr="004528AA">
        <w:rPr>
          <w:sz w:val="22"/>
        </w:rPr>
        <w:t>:</w:t>
      </w:r>
      <w:bookmarkEnd w:id="6"/>
    </w:p>
    <w:p w14:paraId="6EA0D096" w14:textId="6B8D4BCE" w:rsidR="000004F3" w:rsidRPr="004528AA" w:rsidRDefault="00CF738C" w:rsidP="00055040">
      <w:pPr>
        <w:pStyle w:val="Heading2"/>
        <w:spacing w:line="360" w:lineRule="auto"/>
      </w:pPr>
      <w:bookmarkStart w:id="7" w:name="_Toc149225080"/>
      <w:bookmarkStart w:id="8" w:name="_Toc109733550"/>
      <w:r w:rsidRPr="004528AA">
        <w:t xml:space="preserve">2.3.1 </w:t>
      </w:r>
      <w:r w:rsidR="0025196F" w:rsidRPr="004528AA">
        <w:t>T</w:t>
      </w:r>
      <w:r w:rsidR="00175642" w:rsidRPr="004528AA">
        <w:t>ask 1</w:t>
      </w:r>
      <w:bookmarkEnd w:id="7"/>
      <w:r w:rsidR="00175642" w:rsidRPr="004528AA">
        <w:t xml:space="preserve"> </w:t>
      </w:r>
      <w:bookmarkEnd w:id="8"/>
    </w:p>
    <w:p w14:paraId="316EC461" w14:textId="111C852A" w:rsidR="000004F3" w:rsidRPr="004528AA" w:rsidRDefault="003A7258" w:rsidP="003A7258">
      <w:pPr>
        <w:pStyle w:val="Heading3"/>
        <w:spacing w:line="360" w:lineRule="auto"/>
        <w:ind w:left="0"/>
        <w:rPr>
          <w:rStyle w:val="BoldText"/>
          <w:b w:val="0"/>
        </w:rPr>
      </w:pPr>
      <w:bookmarkStart w:id="9" w:name="_Toc149225081"/>
      <w:r w:rsidRPr="004528AA">
        <w:rPr>
          <w:b/>
          <w:color w:val="365F91" w:themeColor="accent1" w:themeShade="BF"/>
          <w:lang w:val="en-ZA" w:eastAsia="en-ZA"/>
        </w:rPr>
        <w:t>Participate in the formulation of the organisational strategy, policy, standards, procedures, and regulations providing specialist advice in implementation plans, NQF Level 8</w:t>
      </w:r>
      <w:r w:rsidRPr="004528AA">
        <w:rPr>
          <w:rStyle w:val="BoldText"/>
          <w:color w:val="365F91" w:themeColor="accent1" w:themeShade="BF"/>
          <w:lang w:val="en-ZA" w:eastAsia="en-ZA"/>
        </w:rPr>
        <w:t xml:space="preserve"> </w:t>
      </w:r>
      <w:r w:rsidR="003A53CE" w:rsidRPr="004528AA">
        <w:rPr>
          <w:rStyle w:val="BoldText"/>
          <w:b w:val="0"/>
        </w:rPr>
        <w:t xml:space="preserve">(a) </w:t>
      </w:r>
      <w:r w:rsidR="000004F3" w:rsidRPr="004528AA">
        <w:rPr>
          <w:rStyle w:val="BoldText"/>
          <w:b w:val="0"/>
        </w:rPr>
        <w:t>Unique Product or Service</w:t>
      </w:r>
      <w:r w:rsidR="001A65F6" w:rsidRPr="004528AA">
        <w:rPr>
          <w:rStyle w:val="BoldText"/>
          <w:b w:val="0"/>
        </w:rPr>
        <w:t>:</w:t>
      </w:r>
      <w:bookmarkEnd w:id="9"/>
    </w:p>
    <w:p w14:paraId="529F7839" w14:textId="77777777" w:rsidR="003A7258" w:rsidRPr="003A7258" w:rsidRDefault="003A7258" w:rsidP="0026493A">
      <w:pPr>
        <w:numPr>
          <w:ilvl w:val="0"/>
          <w:numId w:val="10"/>
        </w:numPr>
        <w:spacing w:after="0" w:line="360" w:lineRule="auto"/>
        <w:ind w:left="714" w:hanging="357"/>
        <w:contextualSpacing/>
        <w:rPr>
          <w:color w:val="1F497D" w:themeColor="text2"/>
          <w:szCs w:val="22"/>
          <w:shd w:val="clear" w:color="auto" w:fill="FFFFFF"/>
        </w:rPr>
      </w:pPr>
      <w:bookmarkStart w:id="10" w:name="_Toc149225082"/>
      <w:r w:rsidRPr="003A7258">
        <w:rPr>
          <w:color w:val="1F497D" w:themeColor="text2"/>
          <w:szCs w:val="22"/>
          <w:shd w:val="clear" w:color="auto" w:fill="FFFFFF"/>
        </w:rPr>
        <w:t>Plausible inputs to strategy, policy, regulations, standards and procedures formulation processes</w:t>
      </w:r>
    </w:p>
    <w:p w14:paraId="4AD4023E" w14:textId="77777777" w:rsidR="003A7258" w:rsidRPr="003A7258" w:rsidRDefault="003A7258" w:rsidP="0026493A">
      <w:pPr>
        <w:numPr>
          <w:ilvl w:val="0"/>
          <w:numId w:val="10"/>
        </w:numPr>
        <w:spacing w:after="0" w:line="360" w:lineRule="auto"/>
        <w:ind w:left="714" w:hanging="357"/>
        <w:contextualSpacing/>
        <w:rPr>
          <w:color w:val="1F497D" w:themeColor="text2"/>
          <w:szCs w:val="22"/>
          <w:shd w:val="clear" w:color="auto" w:fill="FFFFFF"/>
        </w:rPr>
      </w:pPr>
      <w:r w:rsidRPr="003A7258">
        <w:rPr>
          <w:color w:val="1F497D" w:themeColor="text2"/>
          <w:szCs w:val="22"/>
          <w:shd w:val="clear" w:color="auto" w:fill="FFFFFF"/>
        </w:rPr>
        <w:t>Creative</w:t>
      </w:r>
      <w:r w:rsidRPr="003A7258">
        <w:rPr>
          <w:color w:val="1F497D" w:themeColor="text2"/>
          <w:szCs w:val="22"/>
        </w:rPr>
        <w:t xml:space="preserve"> responses to problems and issues</w:t>
      </w:r>
    </w:p>
    <w:p w14:paraId="6FBCFC22" w14:textId="77777777" w:rsidR="003A7258" w:rsidRPr="004528AA" w:rsidRDefault="003A7258" w:rsidP="0026493A">
      <w:pPr>
        <w:numPr>
          <w:ilvl w:val="0"/>
          <w:numId w:val="10"/>
        </w:numPr>
        <w:spacing w:line="360" w:lineRule="auto"/>
        <w:ind w:left="714" w:hanging="357"/>
        <w:contextualSpacing/>
        <w:rPr>
          <w:color w:val="1F497D" w:themeColor="text2"/>
          <w:szCs w:val="22"/>
          <w:shd w:val="clear" w:color="auto" w:fill="FFFFFF"/>
        </w:rPr>
      </w:pPr>
      <w:r w:rsidRPr="003A7258">
        <w:rPr>
          <w:color w:val="1F497D" w:themeColor="text2"/>
          <w:szCs w:val="22"/>
        </w:rPr>
        <w:t>Continued, sustainable and safe operation of the power generation plant</w:t>
      </w:r>
    </w:p>
    <w:p w14:paraId="39683605" w14:textId="5A7904E0" w:rsidR="003A7258" w:rsidRPr="004528AA" w:rsidRDefault="003A7258" w:rsidP="0026493A">
      <w:pPr>
        <w:numPr>
          <w:ilvl w:val="0"/>
          <w:numId w:val="10"/>
        </w:numPr>
        <w:spacing w:line="360" w:lineRule="auto"/>
        <w:ind w:left="714" w:hanging="357"/>
        <w:contextualSpacing/>
        <w:rPr>
          <w:rStyle w:val="BoldText"/>
          <w:b w:val="0"/>
          <w:color w:val="1F497D" w:themeColor="text2"/>
          <w:szCs w:val="22"/>
          <w:shd w:val="clear" w:color="auto" w:fill="FFFFFF"/>
        </w:rPr>
      </w:pPr>
      <w:r w:rsidRPr="004528AA">
        <w:rPr>
          <w:rFonts w:eastAsia="Calibri"/>
          <w:color w:val="1F497D" w:themeColor="text2"/>
          <w:szCs w:val="22"/>
          <w:shd w:val="clear" w:color="auto" w:fill="FFFFFF"/>
          <w:lang w:val="en-ZA" w:eastAsia="en-US"/>
        </w:rPr>
        <w:t>Compliant organisation with health, safety and environmental legislative, regulatory and quality standards</w:t>
      </w:r>
      <w:r w:rsidRPr="004528AA">
        <w:rPr>
          <w:rStyle w:val="BoldText"/>
          <w:b w:val="0"/>
          <w:color w:val="1F497D" w:themeColor="text2"/>
          <w:szCs w:val="22"/>
        </w:rPr>
        <w:t xml:space="preserve"> </w:t>
      </w:r>
    </w:p>
    <w:p w14:paraId="753FD4E2" w14:textId="65EC683F" w:rsidR="000004F3" w:rsidRPr="004528AA" w:rsidRDefault="003A53CE" w:rsidP="003A7258">
      <w:pPr>
        <w:pStyle w:val="Heading3"/>
        <w:spacing w:line="360" w:lineRule="auto"/>
        <w:ind w:left="0" w:firstLine="708"/>
        <w:rPr>
          <w:rStyle w:val="BoldText"/>
          <w:b w:val="0"/>
        </w:rPr>
      </w:pPr>
      <w:r w:rsidRPr="004528AA">
        <w:rPr>
          <w:rStyle w:val="BoldText"/>
          <w:b w:val="0"/>
        </w:rPr>
        <w:t xml:space="preserve">(b) </w:t>
      </w:r>
      <w:r w:rsidR="000004F3" w:rsidRPr="004528AA">
        <w:rPr>
          <w:rStyle w:val="BoldText"/>
          <w:b w:val="0"/>
        </w:rPr>
        <w:t>Responsibilities</w:t>
      </w:r>
      <w:r w:rsidR="001A65F6" w:rsidRPr="004528AA">
        <w:rPr>
          <w:rStyle w:val="BoldText"/>
          <w:b w:val="0"/>
        </w:rPr>
        <w:t>:</w:t>
      </w:r>
      <w:bookmarkEnd w:id="10"/>
    </w:p>
    <w:p w14:paraId="6D7DC775" w14:textId="77777777" w:rsidR="003A7258" w:rsidRPr="004528AA" w:rsidRDefault="003A7258" w:rsidP="0026493A">
      <w:pPr>
        <w:numPr>
          <w:ilvl w:val="0"/>
          <w:numId w:val="11"/>
        </w:numPr>
        <w:spacing w:line="360" w:lineRule="auto"/>
        <w:rPr>
          <w:szCs w:val="22"/>
          <w:lang w:val="en-ZA"/>
        </w:rPr>
      </w:pPr>
      <w:r w:rsidRPr="004528AA">
        <w:rPr>
          <w:szCs w:val="22"/>
        </w:rPr>
        <w:lastRenderedPageBreak/>
        <w:t>Critically review and synthesise information to contribute inputs in the formulation of organisational strategy, policy, standards, procedures, and regulations, NQF Level 8</w:t>
      </w:r>
    </w:p>
    <w:p w14:paraId="0D59D030" w14:textId="77777777" w:rsidR="003A7258" w:rsidRPr="004528AA" w:rsidRDefault="003A7258" w:rsidP="0026493A">
      <w:pPr>
        <w:numPr>
          <w:ilvl w:val="0"/>
          <w:numId w:val="11"/>
        </w:numPr>
        <w:spacing w:line="360" w:lineRule="auto"/>
        <w:rPr>
          <w:szCs w:val="22"/>
          <w:lang w:val="en-ZA"/>
        </w:rPr>
      </w:pPr>
      <w:r w:rsidRPr="004528AA">
        <w:rPr>
          <w:szCs w:val="22"/>
        </w:rPr>
        <w:t>Review and monitor power generation operations processes for improvement purposes, NQF Level 8</w:t>
      </w:r>
    </w:p>
    <w:p w14:paraId="49947E81" w14:textId="43E98E99" w:rsidR="003A7258" w:rsidRPr="004528AA" w:rsidRDefault="003A7258" w:rsidP="0026493A">
      <w:pPr>
        <w:numPr>
          <w:ilvl w:val="0"/>
          <w:numId w:val="11"/>
        </w:numPr>
        <w:spacing w:line="360" w:lineRule="auto"/>
        <w:rPr>
          <w:szCs w:val="22"/>
        </w:rPr>
      </w:pPr>
      <w:r w:rsidRPr="004528AA">
        <w:rPr>
          <w:szCs w:val="22"/>
        </w:rPr>
        <w:t>Formulate operational strategy, internal policies and procedures for power generation operations management in compliance with legislative, regulatory and standards frameworks including health and safety requirements, NQF Level 8</w:t>
      </w:r>
    </w:p>
    <w:p w14:paraId="7D99D616" w14:textId="77777777" w:rsidR="003A7258" w:rsidRPr="004528AA" w:rsidRDefault="003A7258" w:rsidP="003A7258">
      <w:pPr>
        <w:pStyle w:val="Heading3"/>
        <w:spacing w:after="0" w:line="360" w:lineRule="auto"/>
        <w:ind w:left="0" w:firstLine="709"/>
        <w:rPr>
          <w:rStyle w:val="BoldText"/>
          <w:b w:val="0"/>
        </w:rPr>
      </w:pPr>
      <w:r w:rsidRPr="004528AA">
        <w:rPr>
          <w:rStyle w:val="BoldText"/>
          <w:b w:val="0"/>
        </w:rPr>
        <w:t>(c) Contexts:</w:t>
      </w:r>
    </w:p>
    <w:p w14:paraId="72106D74" w14:textId="11A6D5B3" w:rsidR="003A7258" w:rsidRPr="004528AA" w:rsidRDefault="003A7258" w:rsidP="0026493A">
      <w:pPr>
        <w:numPr>
          <w:ilvl w:val="0"/>
          <w:numId w:val="2"/>
        </w:numPr>
        <w:spacing w:line="360" w:lineRule="auto"/>
        <w:rPr>
          <w:szCs w:val="22"/>
          <w:lang w:val="en-ZA"/>
        </w:rPr>
      </w:pPr>
      <w:r w:rsidRPr="004528AA">
        <w:rPr>
          <w:szCs w:val="22"/>
          <w:lang w:val="en-ZA"/>
        </w:rPr>
        <w:t>Stakeholder engagement processes, NQF Level 5</w:t>
      </w:r>
    </w:p>
    <w:p w14:paraId="06524FD8" w14:textId="44205021" w:rsidR="006A3C9F" w:rsidRPr="004528AA" w:rsidRDefault="006A3C9F" w:rsidP="00055040">
      <w:pPr>
        <w:spacing w:line="360" w:lineRule="auto"/>
        <w:rPr>
          <w:szCs w:val="22"/>
          <w:lang w:val="en-ZA"/>
        </w:rPr>
      </w:pPr>
    </w:p>
    <w:p w14:paraId="10A2B4AA" w14:textId="184F5B56" w:rsidR="006A3C9F" w:rsidRPr="004528AA" w:rsidRDefault="006A3C9F" w:rsidP="00055040">
      <w:pPr>
        <w:pStyle w:val="Heading2"/>
        <w:spacing w:line="360" w:lineRule="auto"/>
      </w:pPr>
      <w:r w:rsidRPr="004528AA">
        <w:t xml:space="preserve">2.3.2 Task 2 </w:t>
      </w:r>
    </w:p>
    <w:p w14:paraId="4CF9852B" w14:textId="79E54ECE" w:rsidR="006A3C9F" w:rsidRPr="004528AA" w:rsidRDefault="00425DBC" w:rsidP="00055040">
      <w:pPr>
        <w:spacing w:line="360" w:lineRule="auto"/>
        <w:rPr>
          <w:szCs w:val="22"/>
          <w:lang w:val="en-ZA" w:eastAsia="en-ZA"/>
        </w:rPr>
      </w:pPr>
      <w:r w:rsidRPr="004528AA">
        <w:rPr>
          <w:b/>
          <w:szCs w:val="22"/>
          <w:lang w:val="en-US" w:eastAsia="en-ZA"/>
        </w:rPr>
        <w:t>Communicate and collaborate with sanitation project stakeholders on sanitation-related health and hygiene activities at sanitation project level, NQF Level 5</w:t>
      </w:r>
    </w:p>
    <w:p w14:paraId="1B76B14B" w14:textId="77777777" w:rsidR="006A3C9F" w:rsidRPr="004528AA" w:rsidRDefault="006A3C9F" w:rsidP="00055040">
      <w:pPr>
        <w:pStyle w:val="Heading3"/>
        <w:spacing w:line="360" w:lineRule="auto"/>
        <w:ind w:left="0" w:firstLine="708"/>
        <w:rPr>
          <w:rStyle w:val="BoldText"/>
          <w:b w:val="0"/>
        </w:rPr>
      </w:pPr>
      <w:r w:rsidRPr="004528AA">
        <w:rPr>
          <w:rStyle w:val="BoldText"/>
          <w:b w:val="0"/>
        </w:rPr>
        <w:t>(a) Unique Product or Service:</w:t>
      </w:r>
    </w:p>
    <w:p w14:paraId="4264281D" w14:textId="77777777" w:rsidR="00425DBC" w:rsidRPr="004528AA" w:rsidRDefault="00425DBC" w:rsidP="0026493A">
      <w:pPr>
        <w:numPr>
          <w:ilvl w:val="0"/>
          <w:numId w:val="2"/>
        </w:numPr>
        <w:spacing w:line="360" w:lineRule="auto"/>
        <w:rPr>
          <w:szCs w:val="22"/>
          <w:lang w:val="en-ZA"/>
        </w:rPr>
      </w:pPr>
      <w:r w:rsidRPr="004528AA">
        <w:rPr>
          <w:szCs w:val="22"/>
          <w:lang w:val="en-ZA"/>
        </w:rPr>
        <w:t>A copy of a Sanitation Project Facilitation Plan</w:t>
      </w:r>
    </w:p>
    <w:p w14:paraId="337C4896" w14:textId="44D1DEFB" w:rsidR="006A3C9F" w:rsidRPr="004528AA" w:rsidRDefault="00425DBC" w:rsidP="0026493A">
      <w:pPr>
        <w:numPr>
          <w:ilvl w:val="0"/>
          <w:numId w:val="2"/>
        </w:numPr>
        <w:spacing w:line="360" w:lineRule="auto"/>
        <w:rPr>
          <w:szCs w:val="22"/>
          <w:lang w:val="en-ZA"/>
        </w:rPr>
      </w:pPr>
      <w:r w:rsidRPr="004528AA">
        <w:rPr>
          <w:szCs w:val="22"/>
          <w:lang w:val="en-ZA"/>
        </w:rPr>
        <w:t>Stakeholders’ database</w:t>
      </w:r>
    </w:p>
    <w:p w14:paraId="41F98120" w14:textId="77777777" w:rsidR="006A3C9F" w:rsidRPr="004528AA" w:rsidRDefault="006A3C9F" w:rsidP="00055040">
      <w:pPr>
        <w:pStyle w:val="Heading3"/>
        <w:spacing w:line="360" w:lineRule="auto"/>
        <w:ind w:left="0" w:firstLine="708"/>
        <w:rPr>
          <w:rStyle w:val="BoldText"/>
          <w:b w:val="0"/>
        </w:rPr>
      </w:pPr>
      <w:r w:rsidRPr="004528AA">
        <w:rPr>
          <w:rStyle w:val="BoldText"/>
          <w:b w:val="0"/>
        </w:rPr>
        <w:t>(b) Responsibilities:</w:t>
      </w:r>
    </w:p>
    <w:p w14:paraId="7B2306D5" w14:textId="77777777" w:rsidR="00425DBC" w:rsidRPr="004528AA" w:rsidRDefault="00425DBC" w:rsidP="0026493A">
      <w:pPr>
        <w:pStyle w:val="ListParagraph"/>
        <w:numPr>
          <w:ilvl w:val="0"/>
          <w:numId w:val="1"/>
        </w:numPr>
        <w:spacing w:after="0" w:line="360" w:lineRule="auto"/>
        <w:rPr>
          <w:rFonts w:eastAsia="Times New Roman"/>
          <w:szCs w:val="22"/>
          <w:lang w:eastAsia="en-ZA"/>
        </w:rPr>
      </w:pPr>
      <w:r w:rsidRPr="004528AA">
        <w:rPr>
          <w:rFonts w:eastAsia="Times New Roman"/>
          <w:szCs w:val="22"/>
          <w:lang w:eastAsia="en-ZA"/>
        </w:rPr>
        <w:t>Prepare and compile orientation and training materials for sanitation project facilitation, NQF Level 5</w:t>
      </w:r>
    </w:p>
    <w:p w14:paraId="28A3421F" w14:textId="77777777" w:rsidR="00425DBC" w:rsidRPr="004528AA" w:rsidRDefault="00425DBC" w:rsidP="0026493A">
      <w:pPr>
        <w:pStyle w:val="ListParagraph"/>
        <w:numPr>
          <w:ilvl w:val="0"/>
          <w:numId w:val="1"/>
        </w:numPr>
        <w:spacing w:after="0" w:line="360" w:lineRule="auto"/>
        <w:rPr>
          <w:rFonts w:eastAsia="Times New Roman"/>
          <w:szCs w:val="22"/>
          <w:lang w:eastAsia="en-ZA"/>
        </w:rPr>
      </w:pPr>
      <w:r w:rsidRPr="004528AA">
        <w:rPr>
          <w:rFonts w:eastAsia="Times New Roman"/>
          <w:szCs w:val="22"/>
          <w:lang w:eastAsia="en-ZA"/>
        </w:rPr>
        <w:t>Promote and facilitate stakeholder engagement, NQF Level 5</w:t>
      </w:r>
    </w:p>
    <w:p w14:paraId="3280020C" w14:textId="77777777" w:rsidR="00425DBC" w:rsidRPr="004528AA" w:rsidRDefault="00425DBC" w:rsidP="0026493A">
      <w:pPr>
        <w:pStyle w:val="ListParagraph"/>
        <w:numPr>
          <w:ilvl w:val="0"/>
          <w:numId w:val="1"/>
        </w:numPr>
        <w:spacing w:after="0" w:line="360" w:lineRule="auto"/>
        <w:rPr>
          <w:rFonts w:eastAsia="Times New Roman"/>
          <w:szCs w:val="22"/>
          <w:lang w:eastAsia="en-ZA"/>
        </w:rPr>
      </w:pPr>
      <w:r w:rsidRPr="004528AA">
        <w:rPr>
          <w:rFonts w:eastAsia="Times New Roman"/>
          <w:szCs w:val="22"/>
          <w:lang w:eastAsia="en-ZA"/>
        </w:rPr>
        <w:t>Facilitate the implementation of a sanitation project, NQF Level 5</w:t>
      </w:r>
    </w:p>
    <w:p w14:paraId="50A68283" w14:textId="77777777" w:rsidR="00055040" w:rsidRPr="004528AA" w:rsidRDefault="00055040" w:rsidP="00055040">
      <w:pPr>
        <w:pStyle w:val="Heading3"/>
        <w:spacing w:after="0" w:line="360" w:lineRule="auto"/>
        <w:ind w:left="0" w:firstLine="709"/>
        <w:rPr>
          <w:rStyle w:val="BoldText"/>
          <w:b w:val="0"/>
        </w:rPr>
      </w:pPr>
    </w:p>
    <w:p w14:paraId="4887AAE6" w14:textId="683C1A39" w:rsidR="003A7258" w:rsidRPr="004528AA" w:rsidRDefault="00425DBC" w:rsidP="003A7258">
      <w:pPr>
        <w:pStyle w:val="Heading3"/>
        <w:spacing w:after="0" w:line="360" w:lineRule="auto"/>
        <w:ind w:left="0" w:firstLine="709"/>
      </w:pPr>
      <w:r w:rsidRPr="004528AA">
        <w:rPr>
          <w:rStyle w:val="BoldText"/>
          <w:b w:val="0"/>
        </w:rPr>
        <w:t xml:space="preserve"> </w:t>
      </w:r>
      <w:r w:rsidR="006A3C9F" w:rsidRPr="004528AA">
        <w:rPr>
          <w:rStyle w:val="BoldText"/>
          <w:b w:val="0"/>
        </w:rPr>
        <w:t>(c) Contexts:</w:t>
      </w:r>
    </w:p>
    <w:p w14:paraId="17B42814" w14:textId="77777777" w:rsidR="003A7258" w:rsidRPr="004528AA" w:rsidRDefault="003A7258" w:rsidP="0026493A">
      <w:pPr>
        <w:numPr>
          <w:ilvl w:val="0"/>
          <w:numId w:val="2"/>
        </w:numPr>
        <w:spacing w:line="360" w:lineRule="auto"/>
        <w:rPr>
          <w:szCs w:val="22"/>
          <w:lang w:val="en-ZA"/>
        </w:rPr>
      </w:pPr>
      <w:r w:rsidRPr="004528AA">
        <w:rPr>
          <w:szCs w:val="22"/>
          <w:lang w:val="en-ZA"/>
        </w:rPr>
        <w:t>Stakeholder engagement processes, NQF Level 5</w:t>
      </w:r>
    </w:p>
    <w:p w14:paraId="03560EED" w14:textId="312E8E50" w:rsidR="006A3C9F" w:rsidRPr="004528AA" w:rsidRDefault="006A3C9F" w:rsidP="00055040">
      <w:pPr>
        <w:pStyle w:val="Heading2"/>
        <w:spacing w:line="360" w:lineRule="auto"/>
      </w:pPr>
      <w:r w:rsidRPr="004528AA">
        <w:t xml:space="preserve">2.3.3 Task 3 </w:t>
      </w:r>
    </w:p>
    <w:p w14:paraId="17874449" w14:textId="4F6A7A28" w:rsidR="006A3C9F" w:rsidRPr="004528AA" w:rsidRDefault="00425DBC" w:rsidP="00055040">
      <w:pPr>
        <w:spacing w:line="360" w:lineRule="auto"/>
        <w:rPr>
          <w:szCs w:val="22"/>
          <w:lang w:val="en-ZA" w:eastAsia="en-ZA"/>
        </w:rPr>
      </w:pPr>
      <w:r w:rsidRPr="004528AA">
        <w:rPr>
          <w:b/>
          <w:szCs w:val="22"/>
          <w:lang w:val="en-ZA" w:eastAsia="en-ZA"/>
        </w:rPr>
        <w:t>Evaluate and monitor sanitation implementation to ensure contract compliance requirements, NQF Level 5</w:t>
      </w:r>
    </w:p>
    <w:p w14:paraId="3B53621C" w14:textId="77777777" w:rsidR="006A3C9F" w:rsidRPr="004528AA" w:rsidRDefault="006A3C9F" w:rsidP="00055040">
      <w:pPr>
        <w:pStyle w:val="Heading3"/>
        <w:spacing w:line="360" w:lineRule="auto"/>
        <w:ind w:left="0" w:firstLine="708"/>
        <w:rPr>
          <w:rStyle w:val="BoldText"/>
          <w:b w:val="0"/>
        </w:rPr>
      </w:pPr>
      <w:r w:rsidRPr="004528AA">
        <w:rPr>
          <w:rStyle w:val="BoldText"/>
          <w:b w:val="0"/>
        </w:rPr>
        <w:t>(a) Unique Product or Service:</w:t>
      </w:r>
    </w:p>
    <w:p w14:paraId="4782CE92" w14:textId="77777777" w:rsidR="003B7619" w:rsidRPr="004528AA" w:rsidRDefault="003B7619" w:rsidP="0026493A">
      <w:pPr>
        <w:pStyle w:val="Heading3"/>
        <w:numPr>
          <w:ilvl w:val="0"/>
          <w:numId w:val="12"/>
        </w:numPr>
        <w:spacing w:line="360" w:lineRule="auto"/>
        <w:rPr>
          <w:color w:val="1F497D" w:themeColor="text2"/>
        </w:rPr>
      </w:pPr>
      <w:r w:rsidRPr="004528AA">
        <w:rPr>
          <w:color w:val="1F497D" w:themeColor="text2"/>
        </w:rPr>
        <w:t>High performance and productive workforce</w:t>
      </w:r>
    </w:p>
    <w:p w14:paraId="003B88CA" w14:textId="77777777" w:rsidR="003B7619" w:rsidRPr="004528AA" w:rsidRDefault="003B7619" w:rsidP="0026493A">
      <w:pPr>
        <w:pStyle w:val="Heading3"/>
        <w:numPr>
          <w:ilvl w:val="0"/>
          <w:numId w:val="12"/>
        </w:numPr>
        <w:spacing w:line="360" w:lineRule="auto"/>
        <w:rPr>
          <w:color w:val="1F497D" w:themeColor="text2"/>
        </w:rPr>
      </w:pPr>
      <w:r w:rsidRPr="004528AA">
        <w:rPr>
          <w:color w:val="1F497D" w:themeColor="text2"/>
        </w:rPr>
        <w:lastRenderedPageBreak/>
        <w:t>Cost-effective power generation plant operations</w:t>
      </w:r>
    </w:p>
    <w:p w14:paraId="06FB6762" w14:textId="77777777" w:rsidR="003B7619" w:rsidRPr="004528AA" w:rsidRDefault="003B7619" w:rsidP="0026493A">
      <w:pPr>
        <w:pStyle w:val="Heading3"/>
        <w:numPr>
          <w:ilvl w:val="0"/>
          <w:numId w:val="12"/>
        </w:numPr>
        <w:spacing w:line="360" w:lineRule="auto"/>
        <w:rPr>
          <w:color w:val="1F497D" w:themeColor="text2"/>
        </w:rPr>
      </w:pPr>
      <w:r w:rsidRPr="004528AA">
        <w:rPr>
          <w:color w:val="1F497D" w:themeColor="text2"/>
        </w:rPr>
        <w:t>Quality and compliant of raw materials for power generation</w:t>
      </w:r>
    </w:p>
    <w:p w14:paraId="3B9EBE54" w14:textId="75B9BE57" w:rsidR="006A3C9F" w:rsidRPr="004528AA" w:rsidRDefault="003B7619" w:rsidP="003B7619">
      <w:pPr>
        <w:pStyle w:val="Heading3"/>
        <w:spacing w:line="360" w:lineRule="auto"/>
        <w:ind w:left="0" w:firstLine="708"/>
        <w:rPr>
          <w:rStyle w:val="BoldText"/>
          <w:b w:val="0"/>
        </w:rPr>
      </w:pPr>
      <w:r w:rsidRPr="004528AA">
        <w:rPr>
          <w:color w:val="365F91" w:themeColor="accent1" w:themeShade="BF"/>
        </w:rPr>
        <w:t xml:space="preserve"> </w:t>
      </w:r>
      <w:r w:rsidR="006A3C9F" w:rsidRPr="004528AA">
        <w:rPr>
          <w:rStyle w:val="BoldText"/>
          <w:b w:val="0"/>
        </w:rPr>
        <w:t>(b) Responsibilities:</w:t>
      </w:r>
    </w:p>
    <w:p w14:paraId="046CA098" w14:textId="77777777" w:rsidR="003B7619" w:rsidRPr="004528AA" w:rsidRDefault="003B7619" w:rsidP="0026493A">
      <w:pPr>
        <w:numPr>
          <w:ilvl w:val="0"/>
          <w:numId w:val="1"/>
        </w:numPr>
        <w:spacing w:line="360" w:lineRule="auto"/>
        <w:rPr>
          <w:szCs w:val="22"/>
          <w:lang w:val="en-ZA"/>
        </w:rPr>
      </w:pPr>
      <w:r w:rsidRPr="004528AA">
        <w:rPr>
          <w:szCs w:val="22"/>
          <w:lang w:val="en-ZA"/>
        </w:rPr>
        <w:t>Review and control resources (human, finance/capital and raw materials) for smooth power generation plant operations, NQF Level 8</w:t>
      </w:r>
    </w:p>
    <w:p w14:paraId="5659997F" w14:textId="77777777" w:rsidR="003B7619" w:rsidRPr="004528AA" w:rsidRDefault="003B7619" w:rsidP="0026493A">
      <w:pPr>
        <w:numPr>
          <w:ilvl w:val="0"/>
          <w:numId w:val="1"/>
        </w:numPr>
        <w:spacing w:line="360" w:lineRule="auto"/>
        <w:rPr>
          <w:szCs w:val="22"/>
          <w:lang w:val="en-ZA"/>
        </w:rPr>
      </w:pPr>
      <w:r w:rsidRPr="004528AA">
        <w:rPr>
          <w:szCs w:val="22"/>
          <w:lang w:val="en-ZA"/>
        </w:rPr>
        <w:t>Direct and coordinate employee work activities to ensure that plant processes, policies, regulations and standard operating procedures are followed, NQF Level 8</w:t>
      </w:r>
    </w:p>
    <w:p w14:paraId="46627268" w14:textId="77777777" w:rsidR="003B7619" w:rsidRPr="004528AA" w:rsidRDefault="003B7619" w:rsidP="0026493A">
      <w:pPr>
        <w:numPr>
          <w:ilvl w:val="0"/>
          <w:numId w:val="1"/>
        </w:numPr>
        <w:spacing w:line="360" w:lineRule="auto"/>
        <w:rPr>
          <w:szCs w:val="22"/>
          <w:lang w:val="en-ZA"/>
        </w:rPr>
      </w:pPr>
      <w:r w:rsidRPr="004528AA">
        <w:rPr>
          <w:szCs w:val="22"/>
          <w:lang w:val="en-ZA"/>
        </w:rPr>
        <w:t>Plan and participate in the recruitment and training of employees, NQF Level 7</w:t>
      </w:r>
    </w:p>
    <w:p w14:paraId="49CBCE61" w14:textId="77777777" w:rsidR="003B7619" w:rsidRPr="004528AA" w:rsidRDefault="003B7619" w:rsidP="0026493A">
      <w:pPr>
        <w:numPr>
          <w:ilvl w:val="0"/>
          <w:numId w:val="1"/>
        </w:numPr>
        <w:spacing w:line="360" w:lineRule="auto"/>
        <w:rPr>
          <w:szCs w:val="22"/>
          <w:lang w:val="en-ZA"/>
        </w:rPr>
      </w:pPr>
      <w:r w:rsidRPr="004528AA">
        <w:rPr>
          <w:szCs w:val="22"/>
          <w:lang w:val="en-ZA"/>
        </w:rPr>
        <w:t>Manage administrative activities and ensure the implementation of Key Performance Indicators (KPIs) are met, NQF Level 8</w:t>
      </w:r>
    </w:p>
    <w:p w14:paraId="0CE8AEED" w14:textId="77777777" w:rsidR="006A3C9F" w:rsidRPr="004528AA" w:rsidRDefault="006A3C9F" w:rsidP="00055040">
      <w:pPr>
        <w:pStyle w:val="Heading3"/>
        <w:spacing w:line="360" w:lineRule="auto"/>
        <w:ind w:left="0" w:firstLine="708"/>
        <w:rPr>
          <w:rStyle w:val="BoldText"/>
          <w:b w:val="0"/>
        </w:rPr>
      </w:pPr>
      <w:r w:rsidRPr="004528AA">
        <w:rPr>
          <w:rStyle w:val="BoldText"/>
          <w:b w:val="0"/>
        </w:rPr>
        <w:t>(c) Contexts:</w:t>
      </w:r>
    </w:p>
    <w:p w14:paraId="502529E2" w14:textId="77777777" w:rsidR="003B7619" w:rsidRPr="004528AA" w:rsidRDefault="003B7619" w:rsidP="0026493A">
      <w:pPr>
        <w:numPr>
          <w:ilvl w:val="0"/>
          <w:numId w:val="13"/>
        </w:numPr>
        <w:spacing w:after="0" w:line="360" w:lineRule="auto"/>
        <w:rPr>
          <w:szCs w:val="22"/>
        </w:rPr>
      </w:pPr>
      <w:r w:rsidRPr="004528AA">
        <w:rPr>
          <w:szCs w:val="22"/>
        </w:rPr>
        <w:t>Leadership and management of (human and financial resources) effectivess and productivity processes, NQF Level 8</w:t>
      </w:r>
    </w:p>
    <w:p w14:paraId="2D5C2923" w14:textId="3F521DB6" w:rsidR="006A3C9F" w:rsidRPr="004528AA" w:rsidRDefault="006A3C9F" w:rsidP="00055040">
      <w:pPr>
        <w:spacing w:after="0" w:line="360" w:lineRule="auto"/>
        <w:rPr>
          <w:szCs w:val="22"/>
          <w:lang w:val="en-ZA"/>
        </w:rPr>
      </w:pPr>
    </w:p>
    <w:p w14:paraId="14E5E403" w14:textId="20137481" w:rsidR="006A3C9F" w:rsidRPr="004528AA" w:rsidRDefault="006A3C9F" w:rsidP="00055040">
      <w:pPr>
        <w:pStyle w:val="Heading2"/>
        <w:spacing w:line="360" w:lineRule="auto"/>
      </w:pPr>
      <w:r w:rsidRPr="004528AA">
        <w:t xml:space="preserve">2.3.4 Task 4 </w:t>
      </w:r>
    </w:p>
    <w:p w14:paraId="5268F791" w14:textId="1BD41614" w:rsidR="006A3C9F" w:rsidRPr="004528AA" w:rsidRDefault="00425DBC" w:rsidP="00055040">
      <w:pPr>
        <w:spacing w:line="360" w:lineRule="auto"/>
        <w:rPr>
          <w:szCs w:val="22"/>
          <w:lang w:val="en-ZA" w:eastAsia="en-ZA"/>
        </w:rPr>
      </w:pPr>
      <w:r w:rsidRPr="004528AA">
        <w:rPr>
          <w:rFonts w:eastAsia="Times New Roman"/>
          <w:b/>
          <w:szCs w:val="22"/>
          <w:lang w:eastAsia="en-ZA"/>
        </w:rPr>
        <w:t>Evaluate and monitor the implementation of sanitation project activities, NQF 6</w:t>
      </w:r>
    </w:p>
    <w:p w14:paraId="1FEE6386" w14:textId="77777777" w:rsidR="006A3C9F" w:rsidRPr="004528AA" w:rsidRDefault="006A3C9F" w:rsidP="00055040">
      <w:pPr>
        <w:pStyle w:val="Heading3"/>
        <w:spacing w:line="360" w:lineRule="auto"/>
        <w:ind w:left="0" w:firstLine="708"/>
        <w:rPr>
          <w:rStyle w:val="BoldText"/>
          <w:b w:val="0"/>
        </w:rPr>
      </w:pPr>
      <w:r w:rsidRPr="004528AA">
        <w:rPr>
          <w:rStyle w:val="BoldText"/>
          <w:b w:val="0"/>
        </w:rPr>
        <w:t>(a) Unique Product or Service:</w:t>
      </w:r>
    </w:p>
    <w:p w14:paraId="176CCA19" w14:textId="77777777" w:rsidR="006A3C9F" w:rsidRPr="004528AA" w:rsidRDefault="006A3C9F" w:rsidP="0026493A">
      <w:pPr>
        <w:pStyle w:val="ListParagraph"/>
        <w:numPr>
          <w:ilvl w:val="0"/>
          <w:numId w:val="1"/>
        </w:numPr>
        <w:spacing w:line="360" w:lineRule="auto"/>
        <w:rPr>
          <w:szCs w:val="22"/>
        </w:rPr>
      </w:pPr>
      <w:r w:rsidRPr="004528AA">
        <w:rPr>
          <w:szCs w:val="22"/>
          <w:lang w:val="en-ZA"/>
        </w:rPr>
        <w:t>A report on Water, Sanitation and Hygiene (WSH) project promotion and facilitation activities</w:t>
      </w:r>
    </w:p>
    <w:p w14:paraId="4391E052" w14:textId="77777777" w:rsidR="006A3C9F" w:rsidRPr="004528AA" w:rsidRDefault="006A3C9F" w:rsidP="00055040">
      <w:pPr>
        <w:pStyle w:val="Heading3"/>
        <w:spacing w:line="360" w:lineRule="auto"/>
        <w:ind w:left="0" w:firstLine="708"/>
        <w:rPr>
          <w:rStyle w:val="BoldText"/>
          <w:b w:val="0"/>
        </w:rPr>
      </w:pPr>
      <w:r w:rsidRPr="004528AA">
        <w:rPr>
          <w:rStyle w:val="BoldText"/>
          <w:b w:val="0"/>
        </w:rPr>
        <w:t>(b) Responsibilities:</w:t>
      </w:r>
    </w:p>
    <w:p w14:paraId="017EA32D" w14:textId="2D5276D6" w:rsidR="00425DBC" w:rsidRPr="004528AA" w:rsidRDefault="00425DBC" w:rsidP="0026493A">
      <w:pPr>
        <w:pStyle w:val="ListParagraph"/>
        <w:numPr>
          <w:ilvl w:val="0"/>
          <w:numId w:val="3"/>
        </w:numPr>
        <w:spacing w:after="0" w:line="360" w:lineRule="auto"/>
        <w:rPr>
          <w:rFonts w:eastAsia="Times New Roman"/>
          <w:szCs w:val="22"/>
          <w:lang w:eastAsia="en-ZA"/>
        </w:rPr>
      </w:pPr>
      <w:r w:rsidRPr="004528AA">
        <w:rPr>
          <w:rFonts w:eastAsia="Times New Roman"/>
          <w:szCs w:val="22"/>
          <w:lang w:eastAsia="en-ZA"/>
        </w:rPr>
        <w:t>Implement the approved quality management system for a sanitation improvement projects, NQF Level 6</w:t>
      </w:r>
    </w:p>
    <w:p w14:paraId="01C04A3B" w14:textId="72469F3B" w:rsidR="006A3C9F" w:rsidRPr="004528AA" w:rsidRDefault="00425DBC" w:rsidP="0026493A">
      <w:pPr>
        <w:numPr>
          <w:ilvl w:val="0"/>
          <w:numId w:val="1"/>
        </w:numPr>
        <w:spacing w:line="360" w:lineRule="auto"/>
        <w:rPr>
          <w:szCs w:val="22"/>
          <w:lang w:val="en-ZA"/>
        </w:rPr>
      </w:pPr>
      <w:r w:rsidRPr="004528AA">
        <w:rPr>
          <w:rFonts w:eastAsia="Times New Roman"/>
          <w:szCs w:val="22"/>
          <w:lang w:eastAsia="en-ZA"/>
        </w:rPr>
        <w:t>Record and report on sanitation project implementation, NQF Level 5</w:t>
      </w:r>
    </w:p>
    <w:p w14:paraId="5E3B050D" w14:textId="2F36A920" w:rsidR="006A3C9F" w:rsidRPr="004528AA" w:rsidRDefault="00425DBC" w:rsidP="00055040">
      <w:pPr>
        <w:pStyle w:val="Heading3"/>
        <w:spacing w:line="360" w:lineRule="auto"/>
        <w:ind w:left="0" w:firstLine="708"/>
        <w:rPr>
          <w:rStyle w:val="BoldText"/>
          <w:b w:val="0"/>
        </w:rPr>
      </w:pPr>
      <w:r w:rsidRPr="004528AA">
        <w:rPr>
          <w:rStyle w:val="BoldText"/>
          <w:b w:val="0"/>
        </w:rPr>
        <w:t xml:space="preserve"> </w:t>
      </w:r>
      <w:r w:rsidR="006A3C9F" w:rsidRPr="004528AA">
        <w:rPr>
          <w:rStyle w:val="BoldText"/>
          <w:b w:val="0"/>
        </w:rPr>
        <w:t>(c) Contexts:</w:t>
      </w:r>
    </w:p>
    <w:p w14:paraId="4C4AAA01" w14:textId="321CE585" w:rsidR="006A3C9F" w:rsidRPr="004528AA" w:rsidRDefault="00425DBC" w:rsidP="0026493A">
      <w:pPr>
        <w:pStyle w:val="ListParagraph"/>
        <w:numPr>
          <w:ilvl w:val="0"/>
          <w:numId w:val="1"/>
        </w:numPr>
        <w:spacing w:line="360" w:lineRule="auto"/>
        <w:rPr>
          <w:szCs w:val="22"/>
        </w:rPr>
      </w:pPr>
      <w:r w:rsidRPr="004528AA">
        <w:rPr>
          <w:szCs w:val="22"/>
          <w:lang w:val="en-US"/>
        </w:rPr>
        <w:t>Quality management system implementation processes, NQF Level 6</w:t>
      </w:r>
    </w:p>
    <w:p w14:paraId="1CC3D568" w14:textId="77777777" w:rsidR="003B7619" w:rsidRPr="004528AA" w:rsidRDefault="003B7619" w:rsidP="003B7619">
      <w:pPr>
        <w:spacing w:line="360" w:lineRule="auto"/>
        <w:ind w:left="360"/>
        <w:rPr>
          <w:color w:val="auto"/>
          <w:szCs w:val="22"/>
        </w:rPr>
      </w:pPr>
      <w:r w:rsidRPr="004528AA">
        <w:rPr>
          <w:color w:val="auto"/>
          <w:szCs w:val="22"/>
        </w:rPr>
        <w:t>2.3.5 Task 5</w:t>
      </w:r>
    </w:p>
    <w:p w14:paraId="199DFF3A" w14:textId="501D89CF" w:rsidR="003B7619" w:rsidRPr="004528AA" w:rsidRDefault="003B7619" w:rsidP="003B7619">
      <w:pPr>
        <w:spacing w:line="360" w:lineRule="auto"/>
        <w:ind w:left="360"/>
        <w:rPr>
          <w:szCs w:val="22"/>
        </w:rPr>
      </w:pPr>
      <w:r w:rsidRPr="004528AA">
        <w:rPr>
          <w:szCs w:val="22"/>
        </w:rPr>
        <w:t>Oversee the operations of a power generation plant from coordination to overall production NQF Level 8</w:t>
      </w:r>
    </w:p>
    <w:p w14:paraId="183CB86C" w14:textId="6C40F34F" w:rsidR="00DA45B3" w:rsidRPr="004528AA" w:rsidRDefault="00DA45B3" w:rsidP="0026493A">
      <w:pPr>
        <w:pStyle w:val="ListParagraph"/>
        <w:numPr>
          <w:ilvl w:val="0"/>
          <w:numId w:val="17"/>
        </w:numPr>
        <w:spacing w:line="360" w:lineRule="auto"/>
        <w:rPr>
          <w:szCs w:val="22"/>
        </w:rPr>
      </w:pPr>
      <w:r w:rsidRPr="004528AA">
        <w:rPr>
          <w:szCs w:val="22"/>
        </w:rPr>
        <w:lastRenderedPageBreak/>
        <w:t xml:space="preserve">Product and </w:t>
      </w:r>
      <w:r w:rsidR="00AF777E" w:rsidRPr="004528AA">
        <w:rPr>
          <w:szCs w:val="22"/>
        </w:rPr>
        <w:t>Service</w:t>
      </w:r>
    </w:p>
    <w:p w14:paraId="21630247" w14:textId="5095A23B" w:rsidR="00AF777E" w:rsidRPr="004528AA" w:rsidRDefault="00AF777E" w:rsidP="0026493A">
      <w:pPr>
        <w:pStyle w:val="ListParagraph"/>
        <w:numPr>
          <w:ilvl w:val="0"/>
          <w:numId w:val="18"/>
        </w:numPr>
        <w:spacing w:after="0" w:line="240" w:lineRule="auto"/>
        <w:rPr>
          <w:color w:val="1F497D" w:themeColor="text2"/>
          <w:szCs w:val="22"/>
        </w:rPr>
      </w:pPr>
      <w:r w:rsidRPr="004528AA">
        <w:rPr>
          <w:color w:val="1F497D" w:themeColor="text2"/>
          <w:szCs w:val="22"/>
        </w:rPr>
        <w:t>Highly productive power gerneration processes</w:t>
      </w:r>
    </w:p>
    <w:p w14:paraId="243A9E7F" w14:textId="77777777" w:rsidR="00AF777E" w:rsidRPr="004528AA" w:rsidRDefault="00AF777E" w:rsidP="00AF777E">
      <w:pPr>
        <w:spacing w:after="0" w:line="240" w:lineRule="auto"/>
        <w:rPr>
          <w:rFonts w:eastAsia="Calibri"/>
          <w:color w:val="auto"/>
          <w:szCs w:val="22"/>
          <w:lang w:val="en-ZA" w:eastAsia="en-US"/>
        </w:rPr>
      </w:pPr>
    </w:p>
    <w:p w14:paraId="3ACEFDB4" w14:textId="103389D0" w:rsidR="0099300D" w:rsidRPr="004528AA" w:rsidRDefault="003B7619" w:rsidP="003B7619">
      <w:pPr>
        <w:spacing w:line="360" w:lineRule="auto"/>
        <w:rPr>
          <w:rFonts w:eastAsia="Calibri"/>
          <w:color w:val="1F497D" w:themeColor="text2"/>
          <w:szCs w:val="22"/>
          <w:lang w:val="en-ZA" w:eastAsia="en-US"/>
        </w:rPr>
      </w:pPr>
      <w:r w:rsidRPr="004528AA">
        <w:rPr>
          <w:rFonts w:eastAsia="Calibri"/>
          <w:color w:val="auto"/>
          <w:szCs w:val="22"/>
          <w:lang w:val="en-ZA" w:eastAsia="en-US"/>
        </w:rPr>
        <w:t xml:space="preserve">(b) </w:t>
      </w:r>
      <w:r w:rsidR="00DA45B3" w:rsidRPr="003B7619">
        <w:rPr>
          <w:rFonts w:eastAsia="Calibri"/>
          <w:color w:val="1F497D" w:themeColor="text2"/>
          <w:szCs w:val="22"/>
          <w:lang w:val="en-ZA" w:eastAsia="en-US"/>
        </w:rPr>
        <w:t>Occupational Responsibilities</w:t>
      </w:r>
    </w:p>
    <w:p w14:paraId="7B0D2DC0" w14:textId="128B69F4" w:rsidR="003B7619" w:rsidRPr="004528AA" w:rsidRDefault="00DA45B3" w:rsidP="003B7619">
      <w:pPr>
        <w:spacing w:line="360" w:lineRule="auto"/>
        <w:rPr>
          <w:rFonts w:eastAsia="Calibri"/>
          <w:color w:val="1F497D" w:themeColor="text2"/>
          <w:szCs w:val="22"/>
          <w:lang w:val="en-ZA" w:eastAsia="en-US"/>
        </w:rPr>
      </w:pPr>
      <w:r w:rsidRPr="004528AA">
        <w:rPr>
          <w:rFonts w:eastAsia="Calibri"/>
          <w:color w:val="1F497D" w:themeColor="text2"/>
          <w:szCs w:val="22"/>
          <w:lang w:val="en-ZA" w:eastAsia="en-US"/>
        </w:rPr>
        <w:t>Compliant Quality Management Process for power generation process</w:t>
      </w:r>
    </w:p>
    <w:p w14:paraId="43A12492" w14:textId="77777777" w:rsidR="003B7619" w:rsidRPr="003B7619" w:rsidRDefault="003B7619" w:rsidP="0026493A">
      <w:pPr>
        <w:numPr>
          <w:ilvl w:val="0"/>
          <w:numId w:val="11"/>
        </w:numPr>
        <w:spacing w:after="0" w:line="360" w:lineRule="auto"/>
        <w:contextualSpacing/>
        <w:rPr>
          <w:color w:val="1F497D" w:themeColor="text2"/>
          <w:szCs w:val="22"/>
        </w:rPr>
      </w:pPr>
      <w:r w:rsidRPr="003B7619">
        <w:rPr>
          <w:color w:val="1F497D" w:themeColor="text2"/>
          <w:szCs w:val="22"/>
          <w:shd w:val="clear" w:color="auto" w:fill="FFFFFF"/>
        </w:rPr>
        <w:t xml:space="preserve">Plan and direct plant operations for improved performance, </w:t>
      </w:r>
      <w:r w:rsidRPr="003B7619">
        <w:rPr>
          <w:rFonts w:eastAsia="Times New Roman"/>
          <w:color w:val="1F497D" w:themeColor="text2"/>
          <w:szCs w:val="22"/>
          <w:lang w:eastAsia="en-ZA"/>
        </w:rPr>
        <w:t>NQF Level 8</w:t>
      </w:r>
    </w:p>
    <w:p w14:paraId="1804DEC4" w14:textId="77777777" w:rsidR="003B7619" w:rsidRPr="003B7619" w:rsidRDefault="003B7619" w:rsidP="0026493A">
      <w:pPr>
        <w:numPr>
          <w:ilvl w:val="0"/>
          <w:numId w:val="11"/>
        </w:numPr>
        <w:spacing w:after="0" w:line="360" w:lineRule="auto"/>
        <w:ind w:left="714" w:hanging="357"/>
        <w:contextualSpacing/>
        <w:rPr>
          <w:color w:val="1F497D" w:themeColor="text2"/>
          <w:szCs w:val="22"/>
        </w:rPr>
      </w:pPr>
      <w:r w:rsidRPr="003B7619">
        <w:rPr>
          <w:color w:val="1F497D" w:themeColor="text2"/>
          <w:szCs w:val="22"/>
        </w:rPr>
        <w:t xml:space="preserve">Direct and monitor </w:t>
      </w:r>
      <w:r w:rsidRPr="003B7619">
        <w:rPr>
          <w:color w:val="1F497D" w:themeColor="text2"/>
          <w:szCs w:val="22"/>
          <w:shd w:val="clear" w:color="auto" w:fill="FFFFFF"/>
        </w:rPr>
        <w:t>the operations of a power generation plant from coordination to</w:t>
      </w:r>
      <w:r w:rsidRPr="003B7619">
        <w:rPr>
          <w:b/>
          <w:color w:val="1F497D" w:themeColor="text2"/>
          <w:szCs w:val="22"/>
          <w:shd w:val="clear" w:color="auto" w:fill="FFFFFF"/>
        </w:rPr>
        <w:t xml:space="preserve"> </w:t>
      </w:r>
      <w:r w:rsidRPr="003B7619">
        <w:rPr>
          <w:color w:val="1F497D" w:themeColor="text2"/>
          <w:szCs w:val="22"/>
          <w:shd w:val="clear" w:color="auto" w:fill="FFFFFF"/>
        </w:rPr>
        <w:t>overall production</w:t>
      </w:r>
      <w:r w:rsidRPr="003B7619">
        <w:rPr>
          <w:color w:val="1F497D" w:themeColor="text2"/>
          <w:szCs w:val="22"/>
        </w:rPr>
        <w:t xml:space="preserve"> to meet the demand, </w:t>
      </w:r>
      <w:r w:rsidRPr="003B7619">
        <w:rPr>
          <w:rFonts w:eastAsia="Times New Roman"/>
          <w:color w:val="1F497D" w:themeColor="text2"/>
          <w:szCs w:val="22"/>
          <w:lang w:eastAsia="en-ZA"/>
        </w:rPr>
        <w:t>NQF Level</w:t>
      </w:r>
      <w:r w:rsidRPr="003B7619">
        <w:rPr>
          <w:color w:val="1F497D" w:themeColor="text2"/>
          <w:szCs w:val="22"/>
        </w:rPr>
        <w:t xml:space="preserve"> 8</w:t>
      </w:r>
    </w:p>
    <w:p w14:paraId="0DE2C3FF" w14:textId="2591EB56" w:rsidR="003B7619" w:rsidRPr="003B7619" w:rsidRDefault="00DA45B3" w:rsidP="0026493A">
      <w:pPr>
        <w:numPr>
          <w:ilvl w:val="0"/>
          <w:numId w:val="11"/>
        </w:numPr>
        <w:spacing w:after="0" w:line="360" w:lineRule="auto"/>
        <w:ind w:left="714" w:hanging="357"/>
        <w:contextualSpacing/>
        <w:rPr>
          <w:color w:val="1F497D" w:themeColor="text2"/>
          <w:szCs w:val="22"/>
        </w:rPr>
      </w:pPr>
      <w:r w:rsidRPr="004528AA">
        <w:rPr>
          <w:color w:val="1F497D" w:themeColor="text2"/>
          <w:szCs w:val="22"/>
        </w:rPr>
        <w:t>Coordinate</w:t>
      </w:r>
      <w:r w:rsidR="003B7619" w:rsidRPr="003B7619">
        <w:rPr>
          <w:color w:val="1F497D" w:themeColor="text2"/>
          <w:szCs w:val="22"/>
        </w:rPr>
        <w:t xml:space="preserve"> and control all production elements of a plant to ensure maximum productivity,</w:t>
      </w:r>
      <w:r w:rsidR="003B7619" w:rsidRPr="003B7619">
        <w:rPr>
          <w:rFonts w:eastAsia="Times New Roman"/>
          <w:color w:val="1F497D" w:themeColor="text2"/>
          <w:szCs w:val="22"/>
          <w:lang w:eastAsia="en-ZA"/>
        </w:rPr>
        <w:t xml:space="preserve"> NQF Level 8</w:t>
      </w:r>
    </w:p>
    <w:p w14:paraId="5A8A78FB" w14:textId="125BD84F" w:rsidR="003B7619" w:rsidRPr="003B7619" w:rsidRDefault="003B7619" w:rsidP="003B7619">
      <w:pPr>
        <w:rPr>
          <w:rFonts w:eastAsia="Calibri"/>
          <w:color w:val="1F497D" w:themeColor="text2"/>
          <w:szCs w:val="22"/>
          <w:shd w:val="clear" w:color="auto" w:fill="FFFFFF"/>
          <w:lang w:val="en-ZA" w:eastAsia="en-US"/>
        </w:rPr>
      </w:pPr>
      <w:r w:rsidRPr="004528AA">
        <w:rPr>
          <w:rFonts w:eastAsia="Calibri"/>
          <w:color w:val="1F497D" w:themeColor="text2"/>
          <w:szCs w:val="22"/>
          <w:shd w:val="clear" w:color="auto" w:fill="FFFFFF"/>
          <w:lang w:val="en-ZA" w:eastAsia="en-US"/>
        </w:rPr>
        <w:t xml:space="preserve">(c) </w:t>
      </w:r>
      <w:r w:rsidRPr="003B7619">
        <w:rPr>
          <w:rFonts w:eastAsia="Calibri"/>
          <w:color w:val="1F497D" w:themeColor="text2"/>
          <w:szCs w:val="22"/>
          <w:shd w:val="clear" w:color="auto" w:fill="FFFFFF"/>
          <w:lang w:val="en-ZA" w:eastAsia="en-US"/>
        </w:rPr>
        <w:t>Occupational Contexts</w:t>
      </w:r>
    </w:p>
    <w:p w14:paraId="0D50159F" w14:textId="23652A1E" w:rsidR="003B7619" w:rsidRPr="004528AA" w:rsidRDefault="003B7619" w:rsidP="0026493A">
      <w:pPr>
        <w:numPr>
          <w:ilvl w:val="0"/>
          <w:numId w:val="11"/>
        </w:numPr>
        <w:contextualSpacing/>
        <w:rPr>
          <w:color w:val="1F497D" w:themeColor="text2"/>
          <w:szCs w:val="22"/>
        </w:rPr>
      </w:pPr>
      <w:r w:rsidRPr="003B7619">
        <w:rPr>
          <w:color w:val="1F497D" w:themeColor="text2"/>
          <w:szCs w:val="22"/>
        </w:rPr>
        <w:t xml:space="preserve">Overall plant operations management processes, </w:t>
      </w:r>
      <w:r w:rsidRPr="003B7619">
        <w:rPr>
          <w:rFonts w:eastAsia="Times New Roman"/>
          <w:color w:val="1F497D" w:themeColor="text2"/>
          <w:szCs w:val="22"/>
          <w:lang w:eastAsia="en-ZA"/>
        </w:rPr>
        <w:t>NQF Level 8</w:t>
      </w:r>
    </w:p>
    <w:p w14:paraId="7B0D7F29" w14:textId="0BACB4B4" w:rsidR="003B7619" w:rsidRPr="004528AA" w:rsidRDefault="003B7619" w:rsidP="003B7619">
      <w:pPr>
        <w:contextualSpacing/>
        <w:rPr>
          <w:color w:val="1F497D" w:themeColor="text2"/>
          <w:szCs w:val="22"/>
        </w:rPr>
      </w:pPr>
    </w:p>
    <w:p w14:paraId="1830DC2F" w14:textId="56FF29A7" w:rsidR="003B7619" w:rsidRPr="004528AA" w:rsidRDefault="003B7619" w:rsidP="003B7619">
      <w:pPr>
        <w:spacing w:line="360" w:lineRule="auto"/>
        <w:contextualSpacing/>
        <w:rPr>
          <w:color w:val="1F497D" w:themeColor="text2"/>
          <w:szCs w:val="22"/>
        </w:rPr>
      </w:pPr>
      <w:r w:rsidRPr="004528AA">
        <w:rPr>
          <w:color w:val="1F497D" w:themeColor="text2"/>
          <w:szCs w:val="22"/>
        </w:rPr>
        <w:t xml:space="preserve">2.3.6 Task 6 </w:t>
      </w:r>
    </w:p>
    <w:p w14:paraId="77CEF403" w14:textId="3B7F2811" w:rsidR="003B7619" w:rsidRPr="004528AA" w:rsidRDefault="003B7619" w:rsidP="003B7619">
      <w:pPr>
        <w:spacing w:line="360" w:lineRule="auto"/>
        <w:contextualSpacing/>
        <w:rPr>
          <w:b/>
          <w:color w:val="1F497D" w:themeColor="text2"/>
          <w:szCs w:val="22"/>
          <w:lang w:val="en-ZA"/>
        </w:rPr>
      </w:pPr>
      <w:r w:rsidRPr="004528AA">
        <w:rPr>
          <w:b/>
          <w:color w:val="1F497D" w:themeColor="text2"/>
          <w:szCs w:val="22"/>
          <w:lang w:val="en-ZA"/>
        </w:rPr>
        <w:t>Examine and manage quality assurance and quality processes and compliance requirements, NQF Level 7</w:t>
      </w:r>
    </w:p>
    <w:p w14:paraId="566381EB" w14:textId="60418DB5" w:rsidR="003B7619" w:rsidRPr="004528AA" w:rsidRDefault="003B7619" w:rsidP="0026493A">
      <w:pPr>
        <w:pStyle w:val="ListParagraph"/>
        <w:numPr>
          <w:ilvl w:val="0"/>
          <w:numId w:val="15"/>
        </w:numPr>
        <w:spacing w:line="360" w:lineRule="auto"/>
        <w:rPr>
          <w:color w:val="1F497D" w:themeColor="text2"/>
          <w:szCs w:val="22"/>
          <w:lang w:val="en-ZA"/>
        </w:rPr>
      </w:pPr>
      <w:r w:rsidRPr="004528AA">
        <w:rPr>
          <w:color w:val="1F497D" w:themeColor="text2"/>
          <w:szCs w:val="22"/>
          <w:lang w:val="en-ZA"/>
        </w:rPr>
        <w:t>Products or Services</w:t>
      </w:r>
    </w:p>
    <w:p w14:paraId="427C049D" w14:textId="77777777" w:rsidR="003B7619" w:rsidRPr="004528AA" w:rsidRDefault="003B7619" w:rsidP="0026493A">
      <w:pPr>
        <w:numPr>
          <w:ilvl w:val="0"/>
          <w:numId w:val="11"/>
        </w:numPr>
        <w:spacing w:line="360" w:lineRule="auto"/>
        <w:contextualSpacing/>
        <w:rPr>
          <w:color w:val="1F497D" w:themeColor="text2"/>
          <w:szCs w:val="22"/>
          <w:lang w:val="en-ZA"/>
        </w:rPr>
      </w:pPr>
      <w:r w:rsidRPr="004528AA">
        <w:rPr>
          <w:color w:val="1F497D" w:themeColor="text2"/>
          <w:szCs w:val="22"/>
          <w:lang w:val="en-ZA"/>
        </w:rPr>
        <w:t xml:space="preserve">Compliant power generation operations </w:t>
      </w:r>
    </w:p>
    <w:p w14:paraId="2AC9D89F" w14:textId="77777777" w:rsidR="003B7619" w:rsidRPr="004528AA" w:rsidRDefault="003B7619" w:rsidP="0026493A">
      <w:pPr>
        <w:numPr>
          <w:ilvl w:val="0"/>
          <w:numId w:val="11"/>
        </w:numPr>
        <w:spacing w:line="360" w:lineRule="auto"/>
        <w:contextualSpacing/>
        <w:rPr>
          <w:color w:val="1F497D" w:themeColor="text2"/>
          <w:szCs w:val="22"/>
          <w:lang w:val="en-ZA"/>
        </w:rPr>
      </w:pPr>
      <w:r w:rsidRPr="004528AA">
        <w:rPr>
          <w:color w:val="1F497D" w:themeColor="text2"/>
          <w:szCs w:val="22"/>
          <w:lang w:val="en-ZA"/>
        </w:rPr>
        <w:t>Relevant supportive documentation for quality assurance</w:t>
      </w:r>
    </w:p>
    <w:p w14:paraId="2D56BF49" w14:textId="636954C6" w:rsidR="003B7619" w:rsidRPr="004528AA" w:rsidRDefault="003B7619" w:rsidP="0026493A">
      <w:pPr>
        <w:pStyle w:val="ListParagraph"/>
        <w:numPr>
          <w:ilvl w:val="0"/>
          <w:numId w:val="15"/>
        </w:numPr>
        <w:spacing w:line="360" w:lineRule="auto"/>
        <w:rPr>
          <w:color w:val="1F497D" w:themeColor="text2"/>
          <w:szCs w:val="22"/>
          <w:lang w:val="en-ZA"/>
        </w:rPr>
      </w:pPr>
      <w:r w:rsidRPr="004528AA">
        <w:rPr>
          <w:color w:val="1F497D" w:themeColor="text2"/>
          <w:szCs w:val="22"/>
          <w:lang w:val="en-ZA"/>
        </w:rPr>
        <w:t>Occupational Responsibilities</w:t>
      </w:r>
    </w:p>
    <w:p w14:paraId="73F50E1C" w14:textId="77777777" w:rsidR="003B7619" w:rsidRPr="004528AA" w:rsidRDefault="003B7619" w:rsidP="0026493A">
      <w:pPr>
        <w:numPr>
          <w:ilvl w:val="0"/>
          <w:numId w:val="14"/>
        </w:numPr>
        <w:spacing w:line="360" w:lineRule="auto"/>
        <w:contextualSpacing/>
        <w:rPr>
          <w:b/>
          <w:color w:val="1F497D" w:themeColor="text2"/>
          <w:szCs w:val="22"/>
        </w:rPr>
      </w:pPr>
      <w:r w:rsidRPr="004528AA">
        <w:rPr>
          <w:color w:val="1F497D" w:themeColor="text2"/>
          <w:szCs w:val="22"/>
        </w:rPr>
        <w:t>Evaluate and the effectiveness and implementation of the quality standards on power generation operations, NQF Level 7</w:t>
      </w:r>
    </w:p>
    <w:p w14:paraId="1B2B4A06" w14:textId="77777777" w:rsidR="003B7619" w:rsidRPr="004528AA" w:rsidRDefault="003B7619" w:rsidP="0026493A">
      <w:pPr>
        <w:numPr>
          <w:ilvl w:val="0"/>
          <w:numId w:val="14"/>
        </w:numPr>
        <w:spacing w:line="360" w:lineRule="auto"/>
        <w:contextualSpacing/>
        <w:rPr>
          <w:color w:val="1F497D" w:themeColor="text2"/>
          <w:szCs w:val="22"/>
        </w:rPr>
      </w:pPr>
      <w:r w:rsidRPr="004528AA">
        <w:rPr>
          <w:color w:val="1F497D" w:themeColor="text2"/>
          <w:szCs w:val="22"/>
        </w:rPr>
        <w:t>Oversee the application of safe work and enforcement of safety, health, environmental and quality standards in the workplace, NQF Level 7</w:t>
      </w:r>
    </w:p>
    <w:p w14:paraId="66C399C6" w14:textId="77777777" w:rsidR="003B7619" w:rsidRPr="004528AA" w:rsidRDefault="003B7619" w:rsidP="0026493A">
      <w:pPr>
        <w:numPr>
          <w:ilvl w:val="0"/>
          <w:numId w:val="14"/>
        </w:numPr>
        <w:spacing w:line="360" w:lineRule="auto"/>
        <w:contextualSpacing/>
        <w:rPr>
          <w:color w:val="1F497D" w:themeColor="text2"/>
          <w:szCs w:val="22"/>
        </w:rPr>
      </w:pPr>
      <w:r w:rsidRPr="004528AA">
        <w:rPr>
          <w:color w:val="1F497D" w:themeColor="text2"/>
          <w:szCs w:val="22"/>
        </w:rPr>
        <w:t>Review risk assessment reports and identify risks impacting negatively on the power generation operations and mechanisms to close the identified risks and gaps, NQF Level 7</w:t>
      </w:r>
    </w:p>
    <w:p w14:paraId="7B9D0819" w14:textId="53A50241" w:rsidR="003B7619" w:rsidRPr="004528AA" w:rsidRDefault="003B7619" w:rsidP="0026493A">
      <w:pPr>
        <w:numPr>
          <w:ilvl w:val="0"/>
          <w:numId w:val="14"/>
        </w:numPr>
        <w:spacing w:line="360" w:lineRule="auto"/>
        <w:contextualSpacing/>
        <w:rPr>
          <w:color w:val="1F497D" w:themeColor="text2"/>
          <w:szCs w:val="22"/>
        </w:rPr>
      </w:pPr>
      <w:r w:rsidRPr="004528AA">
        <w:rPr>
          <w:color w:val="1F497D" w:themeColor="text2"/>
          <w:szCs w:val="22"/>
          <w:lang w:val="en-ZA"/>
        </w:rPr>
        <w:t>Provide inputs to the risk management process power generation plant,</w:t>
      </w:r>
      <w:r w:rsidRPr="004528AA">
        <w:rPr>
          <w:color w:val="1F497D" w:themeColor="text2"/>
          <w:szCs w:val="22"/>
        </w:rPr>
        <w:t xml:space="preserve"> NQF Level 6</w:t>
      </w:r>
      <w:r w:rsidR="0099300D" w:rsidRPr="004528AA">
        <w:rPr>
          <w:color w:val="1F497D" w:themeColor="text2"/>
          <w:szCs w:val="22"/>
        </w:rPr>
        <w:t xml:space="preserve"> </w:t>
      </w:r>
      <w:r w:rsidRPr="004528AA">
        <w:rPr>
          <w:color w:val="1F497D" w:themeColor="text2"/>
          <w:szCs w:val="22"/>
          <w:lang w:val="en-ZA"/>
        </w:rPr>
        <w:t>Investigate and report health and safety non-compliances and take corrective action, NQF Level 7</w:t>
      </w:r>
    </w:p>
    <w:p w14:paraId="29B54A81" w14:textId="46646F20" w:rsidR="0099300D" w:rsidRPr="004528AA" w:rsidRDefault="0099300D" w:rsidP="0026493A">
      <w:pPr>
        <w:pStyle w:val="ListParagraph"/>
        <w:numPr>
          <w:ilvl w:val="0"/>
          <w:numId w:val="15"/>
        </w:numPr>
        <w:spacing w:line="360" w:lineRule="auto"/>
        <w:rPr>
          <w:color w:val="1F497D" w:themeColor="text2"/>
          <w:szCs w:val="22"/>
        </w:rPr>
      </w:pPr>
      <w:r w:rsidRPr="004528AA">
        <w:rPr>
          <w:color w:val="1F497D" w:themeColor="text2"/>
          <w:szCs w:val="22"/>
          <w:lang w:val="en-ZA"/>
        </w:rPr>
        <w:t xml:space="preserve">Quality assurance and control </w:t>
      </w:r>
      <w:proofErr w:type="spellStart"/>
      <w:r w:rsidRPr="004528AA">
        <w:rPr>
          <w:color w:val="1F497D" w:themeColor="text2"/>
          <w:szCs w:val="22"/>
          <w:lang w:val="en-ZA"/>
        </w:rPr>
        <w:t>control</w:t>
      </w:r>
      <w:proofErr w:type="spellEnd"/>
      <w:r w:rsidRPr="004528AA">
        <w:rPr>
          <w:color w:val="1F497D" w:themeColor="text2"/>
          <w:szCs w:val="22"/>
          <w:lang w:val="en-ZA"/>
        </w:rPr>
        <w:t xml:space="preserve"> management processes, NQF Level 7</w:t>
      </w:r>
    </w:p>
    <w:p w14:paraId="2DADD190" w14:textId="17FA7C3A" w:rsidR="0099300D" w:rsidRPr="004528AA" w:rsidRDefault="0099300D" w:rsidP="0099300D">
      <w:pPr>
        <w:spacing w:line="360" w:lineRule="auto"/>
        <w:ind w:left="360"/>
        <w:rPr>
          <w:b/>
          <w:szCs w:val="22"/>
          <w:lang w:val="en-ZA"/>
        </w:rPr>
      </w:pPr>
      <w:r w:rsidRPr="004528AA">
        <w:rPr>
          <w:b/>
          <w:szCs w:val="22"/>
        </w:rPr>
        <w:t xml:space="preserve">2.3.4 </w:t>
      </w:r>
      <w:r w:rsidRPr="004528AA">
        <w:rPr>
          <w:b/>
          <w:szCs w:val="22"/>
          <w:lang w:val="en-ZA"/>
        </w:rPr>
        <w:t>Examine and manage quality assurance and quality processes and compliance requirements, NQF Level 7</w:t>
      </w:r>
    </w:p>
    <w:p w14:paraId="2E47EB89" w14:textId="54CD7387" w:rsidR="0099300D" w:rsidRPr="004528AA" w:rsidRDefault="0099300D" w:rsidP="0026493A">
      <w:pPr>
        <w:pStyle w:val="ListParagraph"/>
        <w:numPr>
          <w:ilvl w:val="0"/>
          <w:numId w:val="16"/>
        </w:numPr>
        <w:spacing w:line="360" w:lineRule="auto"/>
        <w:rPr>
          <w:szCs w:val="22"/>
          <w:lang w:val="en-ZA"/>
        </w:rPr>
      </w:pPr>
      <w:r w:rsidRPr="004528AA">
        <w:rPr>
          <w:szCs w:val="22"/>
          <w:lang w:val="en-ZA"/>
        </w:rPr>
        <w:lastRenderedPageBreak/>
        <w:t>Products or Services</w:t>
      </w:r>
    </w:p>
    <w:p w14:paraId="1823C45C" w14:textId="77777777" w:rsidR="0099300D" w:rsidRPr="004528AA" w:rsidRDefault="0099300D" w:rsidP="0026493A">
      <w:pPr>
        <w:numPr>
          <w:ilvl w:val="0"/>
          <w:numId w:val="11"/>
        </w:numPr>
        <w:spacing w:line="360" w:lineRule="auto"/>
        <w:rPr>
          <w:szCs w:val="22"/>
          <w:lang w:val="en-ZA"/>
        </w:rPr>
      </w:pPr>
      <w:r w:rsidRPr="004528AA">
        <w:rPr>
          <w:szCs w:val="22"/>
          <w:lang w:val="en-ZA"/>
        </w:rPr>
        <w:t xml:space="preserve">Compliant power generation operations </w:t>
      </w:r>
    </w:p>
    <w:p w14:paraId="2F30BA44" w14:textId="77777777" w:rsidR="0099300D" w:rsidRPr="004528AA" w:rsidRDefault="0099300D" w:rsidP="0026493A">
      <w:pPr>
        <w:numPr>
          <w:ilvl w:val="0"/>
          <w:numId w:val="11"/>
        </w:numPr>
        <w:spacing w:line="360" w:lineRule="auto"/>
        <w:rPr>
          <w:szCs w:val="22"/>
          <w:lang w:val="en-ZA"/>
        </w:rPr>
      </w:pPr>
      <w:r w:rsidRPr="004528AA">
        <w:rPr>
          <w:szCs w:val="22"/>
          <w:lang w:val="en-ZA"/>
        </w:rPr>
        <w:t>Relevant supportive documentation for quality assurance</w:t>
      </w:r>
    </w:p>
    <w:p w14:paraId="7B66890F" w14:textId="77777777" w:rsidR="0099300D" w:rsidRPr="004528AA" w:rsidRDefault="0099300D" w:rsidP="0099300D">
      <w:pPr>
        <w:spacing w:line="360" w:lineRule="auto"/>
        <w:ind w:left="360"/>
        <w:rPr>
          <w:b/>
          <w:szCs w:val="22"/>
          <w:lang w:val="en-ZA"/>
        </w:rPr>
      </w:pPr>
    </w:p>
    <w:p w14:paraId="27A4F3CB" w14:textId="23A754AA" w:rsidR="0099300D" w:rsidRPr="004528AA" w:rsidRDefault="0099300D" w:rsidP="0026493A">
      <w:pPr>
        <w:pStyle w:val="ListParagraph"/>
        <w:numPr>
          <w:ilvl w:val="0"/>
          <w:numId w:val="16"/>
        </w:numPr>
        <w:spacing w:line="360" w:lineRule="auto"/>
        <w:rPr>
          <w:szCs w:val="22"/>
          <w:lang w:val="en-ZA"/>
        </w:rPr>
      </w:pPr>
      <w:r w:rsidRPr="004528AA">
        <w:rPr>
          <w:szCs w:val="22"/>
          <w:lang w:val="en-ZA"/>
        </w:rPr>
        <w:t>Occupational Responsibilities</w:t>
      </w:r>
    </w:p>
    <w:p w14:paraId="7E298996" w14:textId="77777777" w:rsidR="0099300D" w:rsidRPr="004528AA" w:rsidRDefault="0099300D" w:rsidP="0026493A">
      <w:pPr>
        <w:numPr>
          <w:ilvl w:val="0"/>
          <w:numId w:val="14"/>
        </w:numPr>
        <w:spacing w:line="360" w:lineRule="auto"/>
        <w:rPr>
          <w:b/>
          <w:szCs w:val="22"/>
        </w:rPr>
      </w:pPr>
      <w:r w:rsidRPr="004528AA">
        <w:rPr>
          <w:szCs w:val="22"/>
        </w:rPr>
        <w:t>Evaluate and the effectiveness and implementation of the quality standards on power generation operations, NQF Level 7</w:t>
      </w:r>
    </w:p>
    <w:p w14:paraId="1A902D57" w14:textId="77777777" w:rsidR="0099300D" w:rsidRPr="004528AA" w:rsidRDefault="0099300D" w:rsidP="0026493A">
      <w:pPr>
        <w:numPr>
          <w:ilvl w:val="0"/>
          <w:numId w:val="14"/>
        </w:numPr>
        <w:spacing w:line="360" w:lineRule="auto"/>
        <w:rPr>
          <w:szCs w:val="22"/>
        </w:rPr>
      </w:pPr>
      <w:r w:rsidRPr="004528AA">
        <w:rPr>
          <w:szCs w:val="22"/>
        </w:rPr>
        <w:t>Oversee the application of safe work and enforcement of safety, health, environmental and quality standards in the workplace, NQF Level 7</w:t>
      </w:r>
    </w:p>
    <w:p w14:paraId="2828212C" w14:textId="77777777" w:rsidR="0099300D" w:rsidRPr="004528AA" w:rsidRDefault="0099300D" w:rsidP="0026493A">
      <w:pPr>
        <w:numPr>
          <w:ilvl w:val="0"/>
          <w:numId w:val="14"/>
        </w:numPr>
        <w:spacing w:line="360" w:lineRule="auto"/>
        <w:rPr>
          <w:szCs w:val="22"/>
        </w:rPr>
      </w:pPr>
      <w:r w:rsidRPr="004528AA">
        <w:rPr>
          <w:szCs w:val="22"/>
        </w:rPr>
        <w:t>Review risk assessment reports and identify risks impacting negatively on the power generation operations and mechanisms to close the identified risks and gaps, NQF Level 7</w:t>
      </w:r>
    </w:p>
    <w:p w14:paraId="268D622A" w14:textId="77777777" w:rsidR="0099300D" w:rsidRPr="004528AA" w:rsidRDefault="0099300D" w:rsidP="0026493A">
      <w:pPr>
        <w:numPr>
          <w:ilvl w:val="0"/>
          <w:numId w:val="14"/>
        </w:numPr>
        <w:spacing w:line="360" w:lineRule="auto"/>
        <w:rPr>
          <w:szCs w:val="22"/>
        </w:rPr>
      </w:pPr>
      <w:r w:rsidRPr="004528AA">
        <w:rPr>
          <w:szCs w:val="22"/>
          <w:lang w:val="en-ZA"/>
        </w:rPr>
        <w:t>Provide inputs to the risk management process power generation plant,</w:t>
      </w:r>
      <w:r w:rsidRPr="004528AA">
        <w:rPr>
          <w:szCs w:val="22"/>
        </w:rPr>
        <w:t xml:space="preserve"> NQF Level 6</w:t>
      </w:r>
    </w:p>
    <w:p w14:paraId="2A663192" w14:textId="0C399B08" w:rsidR="0099300D" w:rsidRPr="004528AA" w:rsidRDefault="0099300D" w:rsidP="0026493A">
      <w:pPr>
        <w:pStyle w:val="ListParagraph"/>
        <w:numPr>
          <w:ilvl w:val="0"/>
          <w:numId w:val="14"/>
        </w:numPr>
        <w:spacing w:line="360" w:lineRule="auto"/>
        <w:rPr>
          <w:szCs w:val="22"/>
        </w:rPr>
      </w:pPr>
      <w:r w:rsidRPr="004528AA">
        <w:rPr>
          <w:szCs w:val="22"/>
          <w:lang w:val="en-ZA"/>
        </w:rPr>
        <w:t>Investigate and report health and safety non-compliances and take corrective action, NQF Level 7</w:t>
      </w:r>
    </w:p>
    <w:p w14:paraId="18FD2F04" w14:textId="77777777" w:rsidR="0099300D" w:rsidRPr="004528AA" w:rsidRDefault="0099300D" w:rsidP="0099300D">
      <w:pPr>
        <w:pStyle w:val="ListParagraph"/>
        <w:spacing w:line="360" w:lineRule="auto"/>
        <w:rPr>
          <w:szCs w:val="22"/>
        </w:rPr>
      </w:pPr>
    </w:p>
    <w:p w14:paraId="0FB0E12C" w14:textId="2D586B6C" w:rsidR="0099300D" w:rsidRPr="004528AA" w:rsidRDefault="0099300D" w:rsidP="0026493A">
      <w:pPr>
        <w:pStyle w:val="ListParagraph"/>
        <w:numPr>
          <w:ilvl w:val="0"/>
          <w:numId w:val="15"/>
        </w:numPr>
        <w:spacing w:line="360" w:lineRule="auto"/>
        <w:rPr>
          <w:color w:val="1F497D" w:themeColor="text2"/>
          <w:szCs w:val="22"/>
        </w:rPr>
      </w:pPr>
      <w:r w:rsidRPr="004528AA">
        <w:rPr>
          <w:color w:val="1F497D" w:themeColor="text2"/>
          <w:szCs w:val="22"/>
        </w:rPr>
        <w:t>Context</w:t>
      </w:r>
    </w:p>
    <w:p w14:paraId="341DD2CB" w14:textId="2566D1D9" w:rsidR="0099300D" w:rsidRPr="004528AA" w:rsidRDefault="0099300D" w:rsidP="0099300D">
      <w:pPr>
        <w:pStyle w:val="ListParagraph"/>
        <w:spacing w:line="360" w:lineRule="auto"/>
        <w:rPr>
          <w:color w:val="1F497D" w:themeColor="text2"/>
          <w:szCs w:val="22"/>
        </w:rPr>
      </w:pPr>
      <w:r w:rsidRPr="004528AA">
        <w:rPr>
          <w:color w:val="1F497D" w:themeColor="text2"/>
          <w:szCs w:val="22"/>
        </w:rPr>
        <w:t>Contract management processes, NQF Level 8</w:t>
      </w:r>
    </w:p>
    <w:sectPr w:rsidR="0099300D" w:rsidRPr="004528AA" w:rsidSect="00694C62">
      <w:footerReference w:type="default" r:id="rId13"/>
      <w:pgSz w:w="11906" w:h="16838"/>
      <w:pgMar w:top="1133" w:right="1133" w:bottom="113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D0CF6F" w14:textId="77777777" w:rsidR="00C97DC4" w:rsidRDefault="00C97DC4">
      <w:pPr>
        <w:spacing w:after="0" w:line="240" w:lineRule="auto"/>
      </w:pPr>
      <w:r>
        <w:separator/>
      </w:r>
    </w:p>
  </w:endnote>
  <w:endnote w:type="continuationSeparator" w:id="0">
    <w:p w14:paraId="0782B01F" w14:textId="77777777" w:rsidR="00C97DC4" w:rsidRDefault="00C9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auto"/>
      </w:rPr>
      <w:id w:val="63296957"/>
      <w:docPartObj>
        <w:docPartGallery w:val="Page Numbers (Bottom of Page)"/>
        <w:docPartUnique/>
      </w:docPartObj>
    </w:sdtPr>
    <w:sdtEndPr>
      <w:rPr>
        <w:spacing w:val="60"/>
      </w:rPr>
    </w:sdtEndPr>
    <w:sdtContent>
      <w:sdt>
        <w:sdtPr>
          <w:rPr>
            <w:color w:val="000000"/>
            <w:sz w:val="16"/>
            <w:szCs w:val="16"/>
          </w:rPr>
          <w:id w:val="1774122651"/>
          <w:docPartObj>
            <w:docPartGallery w:val="Page Numbers (Bottom of Page)"/>
            <w:docPartUnique/>
          </w:docPartObj>
        </w:sdtPr>
        <w:sdtEndPr/>
        <w:sdtContent>
          <w:p w14:paraId="2B95EC83" w14:textId="4162589B" w:rsidR="009D3D38" w:rsidRPr="00C534EF" w:rsidRDefault="009D3D38" w:rsidP="00814C0C">
            <w:pPr>
              <w:rPr>
                <w:rFonts w:ascii="Calibri" w:eastAsiaTheme="minorHAnsi" w:hAnsi="Calibri"/>
                <w:color w:val="auto"/>
                <w:sz w:val="16"/>
                <w:szCs w:val="16"/>
              </w:rPr>
            </w:pPr>
            <w:r w:rsidRPr="00C534EF">
              <w:rPr>
                <w:color w:val="000000"/>
                <w:sz w:val="16"/>
                <w:szCs w:val="16"/>
              </w:rPr>
              <w:t xml:space="preserve">Document Name: </w:t>
            </w:r>
            <w:r>
              <w:rPr>
                <w:color w:val="000000"/>
                <w:sz w:val="16"/>
                <w:szCs w:val="16"/>
              </w:rPr>
              <w:t>Curriculum Document Template</w:t>
            </w:r>
            <w:r w:rsidRPr="00C534EF">
              <w:rPr>
                <w:color w:val="000000"/>
                <w:sz w:val="16"/>
                <w:szCs w:val="16"/>
              </w:rPr>
              <w:t xml:space="preserve"> – Occupational Qualifications Development </w:t>
            </w:r>
            <w:r>
              <w:rPr>
                <w:color w:val="000000"/>
                <w:sz w:val="16"/>
                <w:szCs w:val="16"/>
              </w:rPr>
              <w:t xml:space="preserve">        </w:t>
            </w:r>
            <w:r w:rsidRPr="00C534EF">
              <w:rPr>
                <w:color w:val="000000"/>
                <w:sz w:val="16"/>
                <w:szCs w:val="16"/>
              </w:rPr>
              <w:t>Doc No: OQD-</w:t>
            </w:r>
            <w:r>
              <w:rPr>
                <w:color w:val="000000"/>
                <w:sz w:val="16"/>
                <w:szCs w:val="16"/>
              </w:rPr>
              <w:t>DT</w:t>
            </w:r>
            <w:r w:rsidRPr="00C534EF">
              <w:rPr>
                <w:color w:val="000000"/>
                <w:sz w:val="16"/>
                <w:szCs w:val="16"/>
              </w:rPr>
              <w:t>-0</w:t>
            </w:r>
            <w:r>
              <w:rPr>
                <w:color w:val="000000"/>
                <w:sz w:val="16"/>
                <w:szCs w:val="16"/>
              </w:rPr>
              <w:t>2</w:t>
            </w:r>
          </w:p>
          <w:p w14:paraId="319F2F43" w14:textId="568A105F" w:rsidR="009D3D38" w:rsidRPr="00C534EF" w:rsidRDefault="009D3D38" w:rsidP="00814C0C">
            <w:pPr>
              <w:rPr>
                <w:color w:val="000000"/>
                <w:sz w:val="16"/>
                <w:szCs w:val="16"/>
              </w:rPr>
            </w:pPr>
            <w:r w:rsidRPr="009D3D38">
              <w:rPr>
                <w:color w:val="000000"/>
                <w:sz w:val="16"/>
                <w:szCs w:val="16"/>
              </w:rPr>
              <w:t>Version: 1.2                                                                                                                                           Review Date: Sept 2024</w:t>
            </w:r>
          </w:p>
          <w:p w14:paraId="42E4F6BB" w14:textId="156B87D5" w:rsidR="009D3D38" w:rsidRPr="007276D9" w:rsidRDefault="009D3D38" w:rsidP="00814C0C">
            <w:pPr>
              <w:spacing w:line="252" w:lineRule="auto"/>
              <w:rPr>
                <w:color w:val="000000"/>
                <w:sz w:val="16"/>
                <w:szCs w:val="16"/>
              </w:rPr>
            </w:pPr>
            <w:r w:rsidRPr="00C534EF">
              <w:rPr>
                <w:color w:val="000000"/>
                <w:sz w:val="16"/>
                <w:szCs w:val="16"/>
              </w:rPr>
              <w:t>©Copyright: QCTO</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sidRPr="00C534EF">
              <w:rPr>
                <w:color w:val="auto"/>
                <w:sz w:val="16"/>
                <w:szCs w:val="16"/>
              </w:rPr>
              <w:t xml:space="preserve">Page </w:t>
            </w:r>
            <w:r w:rsidRPr="00C534EF">
              <w:rPr>
                <w:b/>
                <w:bCs/>
                <w:color w:val="auto"/>
                <w:sz w:val="16"/>
                <w:szCs w:val="16"/>
              </w:rPr>
              <w:fldChar w:fldCharType="begin"/>
            </w:r>
            <w:r w:rsidRPr="00C534EF">
              <w:rPr>
                <w:b/>
                <w:bCs/>
                <w:color w:val="auto"/>
                <w:sz w:val="16"/>
                <w:szCs w:val="16"/>
              </w:rPr>
              <w:instrText xml:space="preserve"> PAGE </w:instrText>
            </w:r>
            <w:r w:rsidRPr="00C534EF">
              <w:rPr>
                <w:b/>
                <w:bCs/>
                <w:color w:val="auto"/>
                <w:sz w:val="16"/>
                <w:szCs w:val="16"/>
              </w:rPr>
              <w:fldChar w:fldCharType="separate"/>
            </w:r>
            <w:r w:rsidR="00E273E2">
              <w:rPr>
                <w:b/>
                <w:bCs/>
                <w:noProof/>
                <w:color w:val="auto"/>
                <w:sz w:val="16"/>
                <w:szCs w:val="16"/>
              </w:rPr>
              <w:t>5</w:t>
            </w:r>
            <w:r w:rsidRPr="00C534EF">
              <w:rPr>
                <w:b/>
                <w:bCs/>
                <w:color w:val="auto"/>
                <w:sz w:val="16"/>
                <w:szCs w:val="16"/>
              </w:rPr>
              <w:fldChar w:fldCharType="end"/>
            </w:r>
            <w:r w:rsidRPr="00C534EF">
              <w:rPr>
                <w:color w:val="auto"/>
                <w:sz w:val="16"/>
                <w:szCs w:val="16"/>
              </w:rPr>
              <w:t xml:space="preserve"> of </w:t>
            </w:r>
            <w:r w:rsidRPr="00C534EF">
              <w:rPr>
                <w:b/>
                <w:bCs/>
                <w:color w:val="auto"/>
                <w:sz w:val="16"/>
                <w:szCs w:val="16"/>
              </w:rPr>
              <w:fldChar w:fldCharType="begin"/>
            </w:r>
            <w:r w:rsidRPr="00C534EF">
              <w:rPr>
                <w:b/>
                <w:bCs/>
                <w:color w:val="auto"/>
                <w:sz w:val="16"/>
                <w:szCs w:val="16"/>
              </w:rPr>
              <w:instrText xml:space="preserve"> NUMPAGES  </w:instrText>
            </w:r>
            <w:r w:rsidRPr="00C534EF">
              <w:rPr>
                <w:b/>
                <w:bCs/>
                <w:color w:val="auto"/>
                <w:sz w:val="16"/>
                <w:szCs w:val="16"/>
              </w:rPr>
              <w:fldChar w:fldCharType="separate"/>
            </w:r>
            <w:r w:rsidR="00E273E2">
              <w:rPr>
                <w:b/>
                <w:bCs/>
                <w:noProof/>
                <w:color w:val="auto"/>
                <w:sz w:val="16"/>
                <w:szCs w:val="16"/>
              </w:rPr>
              <w:t>8</w:t>
            </w:r>
            <w:r w:rsidRPr="00C534EF">
              <w:rPr>
                <w:b/>
                <w:bCs/>
                <w:color w:val="auto"/>
                <w:sz w:val="16"/>
                <w:szCs w:val="16"/>
              </w:rPr>
              <w:fldChar w:fldCharType="end"/>
            </w:r>
          </w:p>
        </w:sdtContent>
      </w:sdt>
    </w:sdtContent>
  </w:sdt>
  <w:p w14:paraId="4437683B" w14:textId="1BDAC2A7" w:rsidR="009D3D38" w:rsidRDefault="009D3D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9C0629" w14:textId="77777777" w:rsidR="00C97DC4" w:rsidRDefault="00C97DC4">
      <w:pPr>
        <w:spacing w:after="0" w:line="240" w:lineRule="auto"/>
      </w:pPr>
      <w:r>
        <w:separator/>
      </w:r>
    </w:p>
  </w:footnote>
  <w:footnote w:type="continuationSeparator" w:id="0">
    <w:p w14:paraId="5D7EEA56" w14:textId="77777777" w:rsidR="00C97DC4" w:rsidRDefault="00C97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F00E2"/>
    <w:multiLevelType w:val="hybridMultilevel"/>
    <w:tmpl w:val="2730C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216BB5"/>
    <w:multiLevelType w:val="hybridMultilevel"/>
    <w:tmpl w:val="8D52EF84"/>
    <w:lvl w:ilvl="0" w:tplc="EDFC8CB2">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FD4CB9"/>
    <w:multiLevelType w:val="hybridMultilevel"/>
    <w:tmpl w:val="FDC88A50"/>
    <w:lvl w:ilvl="0" w:tplc="1C090001">
      <w:start w:val="1"/>
      <w:numFmt w:val="bullet"/>
      <w:lvlText w:val=""/>
      <w:lvlJc w:val="left"/>
      <w:pPr>
        <w:ind w:left="720" w:hanging="360"/>
      </w:pPr>
      <w:rPr>
        <w:rFonts w:ascii="Symbol" w:hAnsi="Symbol"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890A4F"/>
    <w:multiLevelType w:val="hybridMultilevel"/>
    <w:tmpl w:val="4246EE34"/>
    <w:lvl w:ilvl="0" w:tplc="EDFC8CB2">
      <w:start w:val="1"/>
      <w:numFmt w:val="bullet"/>
      <w:lvlText w:val=""/>
      <w:lvlJc w:val="left"/>
      <w:pPr>
        <w:ind w:left="1440" w:hanging="360"/>
      </w:pPr>
      <w:rPr>
        <w:rFonts w:ascii="Symbol" w:hAnsi="Symbol" w:hint="default"/>
        <w:color w:val="auto"/>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19FC16E4"/>
    <w:multiLevelType w:val="hybridMultilevel"/>
    <w:tmpl w:val="AF54CDDA"/>
    <w:lvl w:ilvl="0" w:tplc="1C090001">
      <w:start w:val="1"/>
      <w:numFmt w:val="bullet"/>
      <w:lvlText w:val=""/>
      <w:lvlJc w:val="left"/>
      <w:pPr>
        <w:ind w:left="720" w:hanging="360"/>
      </w:pPr>
      <w:rPr>
        <w:rFonts w:ascii="Symbol" w:hAnsi="Symbol"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3D4D62"/>
    <w:multiLevelType w:val="hybridMultilevel"/>
    <w:tmpl w:val="67BE3D70"/>
    <w:lvl w:ilvl="0" w:tplc="7EACF52C">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2B12512"/>
    <w:multiLevelType w:val="hybridMultilevel"/>
    <w:tmpl w:val="9972217E"/>
    <w:lvl w:ilvl="0" w:tplc="EDFC8CB2">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B334794"/>
    <w:multiLevelType w:val="hybridMultilevel"/>
    <w:tmpl w:val="90101D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4164D7C"/>
    <w:multiLevelType w:val="hybridMultilevel"/>
    <w:tmpl w:val="3FFC289E"/>
    <w:lvl w:ilvl="0" w:tplc="0DA035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DE51731"/>
    <w:multiLevelType w:val="hybridMultilevel"/>
    <w:tmpl w:val="B3123E44"/>
    <w:lvl w:ilvl="0" w:tplc="2A36E162">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E7C156E"/>
    <w:multiLevelType w:val="hybridMultilevel"/>
    <w:tmpl w:val="81A64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F78551D"/>
    <w:multiLevelType w:val="hybridMultilevel"/>
    <w:tmpl w:val="9C6A0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1764541"/>
    <w:multiLevelType w:val="hybridMultilevel"/>
    <w:tmpl w:val="AF80355A"/>
    <w:lvl w:ilvl="0" w:tplc="1C090001">
      <w:start w:val="1"/>
      <w:numFmt w:val="bullet"/>
      <w:lvlText w:val=""/>
      <w:lvlJc w:val="left"/>
      <w:pPr>
        <w:ind w:left="720" w:hanging="360"/>
      </w:pPr>
      <w:rPr>
        <w:rFonts w:ascii="Symbol" w:hAnsi="Symbol"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36862D5"/>
    <w:multiLevelType w:val="hybridMultilevel"/>
    <w:tmpl w:val="9D2C0A38"/>
    <w:lvl w:ilvl="0" w:tplc="EDFC8CB2">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6B9239B"/>
    <w:multiLevelType w:val="hybridMultilevel"/>
    <w:tmpl w:val="4F283F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8D5734B"/>
    <w:multiLevelType w:val="hybridMultilevel"/>
    <w:tmpl w:val="11D80C88"/>
    <w:lvl w:ilvl="0" w:tplc="3DEE5752">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B2A78A9"/>
    <w:multiLevelType w:val="hybridMultilevel"/>
    <w:tmpl w:val="8AECE9FA"/>
    <w:lvl w:ilvl="0" w:tplc="EDFC8CB2">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8F76EA1"/>
    <w:multiLevelType w:val="hybridMultilevel"/>
    <w:tmpl w:val="A2B478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909801923">
    <w:abstractNumId w:val="2"/>
  </w:num>
  <w:num w:numId="2" w16cid:durableId="1926303550">
    <w:abstractNumId w:val="12"/>
  </w:num>
  <w:num w:numId="3" w16cid:durableId="610362782">
    <w:abstractNumId w:val="4"/>
  </w:num>
  <w:num w:numId="4" w16cid:durableId="806241650">
    <w:abstractNumId w:val="14"/>
  </w:num>
  <w:num w:numId="5" w16cid:durableId="1577667782">
    <w:abstractNumId w:val="10"/>
  </w:num>
  <w:num w:numId="6" w16cid:durableId="950356221">
    <w:abstractNumId w:val="0"/>
  </w:num>
  <w:num w:numId="7" w16cid:durableId="1510146063">
    <w:abstractNumId w:val="6"/>
  </w:num>
  <w:num w:numId="8" w16cid:durableId="540283058">
    <w:abstractNumId w:val="7"/>
  </w:num>
  <w:num w:numId="9" w16cid:durableId="659038742">
    <w:abstractNumId w:val="3"/>
  </w:num>
  <w:num w:numId="10" w16cid:durableId="225261510">
    <w:abstractNumId w:val="17"/>
  </w:num>
  <w:num w:numId="11" w16cid:durableId="1469862698">
    <w:abstractNumId w:val="16"/>
  </w:num>
  <w:num w:numId="12" w16cid:durableId="1842428803">
    <w:abstractNumId w:val="11"/>
  </w:num>
  <w:num w:numId="13" w16cid:durableId="1360669043">
    <w:abstractNumId w:val="5"/>
  </w:num>
  <w:num w:numId="14" w16cid:durableId="161311874">
    <w:abstractNumId w:val="13"/>
  </w:num>
  <w:num w:numId="15" w16cid:durableId="1738436490">
    <w:abstractNumId w:val="9"/>
  </w:num>
  <w:num w:numId="16" w16cid:durableId="1541897761">
    <w:abstractNumId w:val="15"/>
  </w:num>
  <w:num w:numId="17" w16cid:durableId="1379819380">
    <w:abstractNumId w:val="8"/>
  </w:num>
  <w:num w:numId="18" w16cid:durableId="50647935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DA1"/>
    <w:rsid w:val="000004F3"/>
    <w:rsid w:val="00055040"/>
    <w:rsid w:val="0007229D"/>
    <w:rsid w:val="00081FBC"/>
    <w:rsid w:val="000A5021"/>
    <w:rsid w:val="000B1C5A"/>
    <w:rsid w:val="000C461E"/>
    <w:rsid w:val="000D074F"/>
    <w:rsid w:val="000E04A2"/>
    <w:rsid w:val="000E670A"/>
    <w:rsid w:val="00101789"/>
    <w:rsid w:val="0011012E"/>
    <w:rsid w:val="0012555A"/>
    <w:rsid w:val="00152BFC"/>
    <w:rsid w:val="00160E64"/>
    <w:rsid w:val="00163678"/>
    <w:rsid w:val="00175642"/>
    <w:rsid w:val="00182923"/>
    <w:rsid w:val="001A65F6"/>
    <w:rsid w:val="001B4606"/>
    <w:rsid w:val="001B5C47"/>
    <w:rsid w:val="001B6146"/>
    <w:rsid w:val="001D4E35"/>
    <w:rsid w:val="001E16FD"/>
    <w:rsid w:val="001E7146"/>
    <w:rsid w:val="001F5085"/>
    <w:rsid w:val="001F5E41"/>
    <w:rsid w:val="001F61FC"/>
    <w:rsid w:val="00205FA6"/>
    <w:rsid w:val="002110DD"/>
    <w:rsid w:val="002172DF"/>
    <w:rsid w:val="0021764A"/>
    <w:rsid w:val="00220999"/>
    <w:rsid w:val="00223D3F"/>
    <w:rsid w:val="00236C9C"/>
    <w:rsid w:val="00242945"/>
    <w:rsid w:val="002469DF"/>
    <w:rsid w:val="00247143"/>
    <w:rsid w:val="0025196F"/>
    <w:rsid w:val="0026493A"/>
    <w:rsid w:val="00280CB0"/>
    <w:rsid w:val="00292508"/>
    <w:rsid w:val="00294092"/>
    <w:rsid w:val="002A5211"/>
    <w:rsid w:val="002B0952"/>
    <w:rsid w:val="002C30A6"/>
    <w:rsid w:val="002C5B36"/>
    <w:rsid w:val="002C5F95"/>
    <w:rsid w:val="002D5BC1"/>
    <w:rsid w:val="002E530D"/>
    <w:rsid w:val="002E59BB"/>
    <w:rsid w:val="002F3E8F"/>
    <w:rsid w:val="003025D2"/>
    <w:rsid w:val="00311F0C"/>
    <w:rsid w:val="00314E58"/>
    <w:rsid w:val="00324BD3"/>
    <w:rsid w:val="0033658C"/>
    <w:rsid w:val="00344BA1"/>
    <w:rsid w:val="003527B7"/>
    <w:rsid w:val="0035478E"/>
    <w:rsid w:val="003548C9"/>
    <w:rsid w:val="003552BF"/>
    <w:rsid w:val="00380665"/>
    <w:rsid w:val="00387082"/>
    <w:rsid w:val="003907CB"/>
    <w:rsid w:val="003A53CE"/>
    <w:rsid w:val="003A7258"/>
    <w:rsid w:val="003A7446"/>
    <w:rsid w:val="003B5438"/>
    <w:rsid w:val="003B5969"/>
    <w:rsid w:val="003B7619"/>
    <w:rsid w:val="003C24F9"/>
    <w:rsid w:val="003C5304"/>
    <w:rsid w:val="003D6D24"/>
    <w:rsid w:val="003F18D1"/>
    <w:rsid w:val="003F1FF7"/>
    <w:rsid w:val="003F34EC"/>
    <w:rsid w:val="00425DBC"/>
    <w:rsid w:val="004341B3"/>
    <w:rsid w:val="00435860"/>
    <w:rsid w:val="00443996"/>
    <w:rsid w:val="00443998"/>
    <w:rsid w:val="004528AA"/>
    <w:rsid w:val="00464C81"/>
    <w:rsid w:val="00472710"/>
    <w:rsid w:val="004728DF"/>
    <w:rsid w:val="004832F6"/>
    <w:rsid w:val="00483CB8"/>
    <w:rsid w:val="00497478"/>
    <w:rsid w:val="004B0A79"/>
    <w:rsid w:val="004E3C26"/>
    <w:rsid w:val="00503929"/>
    <w:rsid w:val="00506F4A"/>
    <w:rsid w:val="00533920"/>
    <w:rsid w:val="00541B52"/>
    <w:rsid w:val="00543677"/>
    <w:rsid w:val="00547421"/>
    <w:rsid w:val="00554C2C"/>
    <w:rsid w:val="00556E5F"/>
    <w:rsid w:val="00564E47"/>
    <w:rsid w:val="00580A6D"/>
    <w:rsid w:val="005935AF"/>
    <w:rsid w:val="005B0E65"/>
    <w:rsid w:val="005B4CF0"/>
    <w:rsid w:val="005D3CE5"/>
    <w:rsid w:val="005D6251"/>
    <w:rsid w:val="005E3546"/>
    <w:rsid w:val="005F5166"/>
    <w:rsid w:val="00615930"/>
    <w:rsid w:val="006251AF"/>
    <w:rsid w:val="00635F02"/>
    <w:rsid w:val="00646E15"/>
    <w:rsid w:val="00647CAD"/>
    <w:rsid w:val="00666E95"/>
    <w:rsid w:val="006713BA"/>
    <w:rsid w:val="00676043"/>
    <w:rsid w:val="00687C88"/>
    <w:rsid w:val="006937A7"/>
    <w:rsid w:val="006947F6"/>
    <w:rsid w:val="00694C62"/>
    <w:rsid w:val="006A3C9F"/>
    <w:rsid w:val="006C0723"/>
    <w:rsid w:val="006E1510"/>
    <w:rsid w:val="006E255B"/>
    <w:rsid w:val="006F5D7C"/>
    <w:rsid w:val="00712DD8"/>
    <w:rsid w:val="00717B70"/>
    <w:rsid w:val="00730EE2"/>
    <w:rsid w:val="00744578"/>
    <w:rsid w:val="00761424"/>
    <w:rsid w:val="00763F1E"/>
    <w:rsid w:val="007677DA"/>
    <w:rsid w:val="00777AA5"/>
    <w:rsid w:val="00781935"/>
    <w:rsid w:val="007B1395"/>
    <w:rsid w:val="007B46F8"/>
    <w:rsid w:val="007C1727"/>
    <w:rsid w:val="007C35EB"/>
    <w:rsid w:val="007C57C0"/>
    <w:rsid w:val="007D04E5"/>
    <w:rsid w:val="007D47FB"/>
    <w:rsid w:val="007E0FCD"/>
    <w:rsid w:val="00814C0C"/>
    <w:rsid w:val="00816D9B"/>
    <w:rsid w:val="008207A1"/>
    <w:rsid w:val="008228DC"/>
    <w:rsid w:val="00851600"/>
    <w:rsid w:val="00854A27"/>
    <w:rsid w:val="00895C43"/>
    <w:rsid w:val="00895EB2"/>
    <w:rsid w:val="008A2001"/>
    <w:rsid w:val="008B06F8"/>
    <w:rsid w:val="008B5674"/>
    <w:rsid w:val="008C6099"/>
    <w:rsid w:val="008D0F29"/>
    <w:rsid w:val="008E088E"/>
    <w:rsid w:val="008E689C"/>
    <w:rsid w:val="008F56D4"/>
    <w:rsid w:val="00913BA3"/>
    <w:rsid w:val="00941074"/>
    <w:rsid w:val="0094406B"/>
    <w:rsid w:val="009561AC"/>
    <w:rsid w:val="00957C86"/>
    <w:rsid w:val="0096196E"/>
    <w:rsid w:val="00964456"/>
    <w:rsid w:val="009767A7"/>
    <w:rsid w:val="0099300D"/>
    <w:rsid w:val="00997CF7"/>
    <w:rsid w:val="009A3D11"/>
    <w:rsid w:val="009A720E"/>
    <w:rsid w:val="009B05AD"/>
    <w:rsid w:val="009B4E52"/>
    <w:rsid w:val="009C1555"/>
    <w:rsid w:val="009C2BA8"/>
    <w:rsid w:val="009D3D38"/>
    <w:rsid w:val="009D4296"/>
    <w:rsid w:val="009E0088"/>
    <w:rsid w:val="009E24E0"/>
    <w:rsid w:val="009E6BA8"/>
    <w:rsid w:val="00A028D3"/>
    <w:rsid w:val="00A062B5"/>
    <w:rsid w:val="00A124CE"/>
    <w:rsid w:val="00A26AD4"/>
    <w:rsid w:val="00A27D21"/>
    <w:rsid w:val="00A740E9"/>
    <w:rsid w:val="00AA0E6F"/>
    <w:rsid w:val="00AB6817"/>
    <w:rsid w:val="00AC4D04"/>
    <w:rsid w:val="00AF72D0"/>
    <w:rsid w:val="00AF777E"/>
    <w:rsid w:val="00B0735D"/>
    <w:rsid w:val="00B16A8E"/>
    <w:rsid w:val="00B16EEE"/>
    <w:rsid w:val="00B211FA"/>
    <w:rsid w:val="00B23C30"/>
    <w:rsid w:val="00B42ACE"/>
    <w:rsid w:val="00B60DA7"/>
    <w:rsid w:val="00B63B68"/>
    <w:rsid w:val="00B75CA2"/>
    <w:rsid w:val="00B808AD"/>
    <w:rsid w:val="00B83FCE"/>
    <w:rsid w:val="00B84746"/>
    <w:rsid w:val="00BA5F8E"/>
    <w:rsid w:val="00BB693E"/>
    <w:rsid w:val="00BD423B"/>
    <w:rsid w:val="00BD53C4"/>
    <w:rsid w:val="00BE3277"/>
    <w:rsid w:val="00BE5A2D"/>
    <w:rsid w:val="00BF5411"/>
    <w:rsid w:val="00C16E7B"/>
    <w:rsid w:val="00C331F8"/>
    <w:rsid w:val="00C33D1D"/>
    <w:rsid w:val="00C349AD"/>
    <w:rsid w:val="00C409F7"/>
    <w:rsid w:val="00C43858"/>
    <w:rsid w:val="00C650A5"/>
    <w:rsid w:val="00C678DE"/>
    <w:rsid w:val="00C90923"/>
    <w:rsid w:val="00C97DC4"/>
    <w:rsid w:val="00CA2CED"/>
    <w:rsid w:val="00CA7F88"/>
    <w:rsid w:val="00CB69E3"/>
    <w:rsid w:val="00CC459D"/>
    <w:rsid w:val="00CD5363"/>
    <w:rsid w:val="00CE0DA1"/>
    <w:rsid w:val="00CF0525"/>
    <w:rsid w:val="00CF738C"/>
    <w:rsid w:val="00CF7CF1"/>
    <w:rsid w:val="00D031D6"/>
    <w:rsid w:val="00D30981"/>
    <w:rsid w:val="00D34971"/>
    <w:rsid w:val="00D41387"/>
    <w:rsid w:val="00D50974"/>
    <w:rsid w:val="00D60692"/>
    <w:rsid w:val="00D6312C"/>
    <w:rsid w:val="00D729B8"/>
    <w:rsid w:val="00D842AF"/>
    <w:rsid w:val="00D92265"/>
    <w:rsid w:val="00D9541F"/>
    <w:rsid w:val="00D95A6B"/>
    <w:rsid w:val="00DA45B3"/>
    <w:rsid w:val="00DB5688"/>
    <w:rsid w:val="00DD13EA"/>
    <w:rsid w:val="00DD5DA3"/>
    <w:rsid w:val="00DD5FA1"/>
    <w:rsid w:val="00DE0463"/>
    <w:rsid w:val="00DF128D"/>
    <w:rsid w:val="00DF5C73"/>
    <w:rsid w:val="00E015A4"/>
    <w:rsid w:val="00E128C5"/>
    <w:rsid w:val="00E2384F"/>
    <w:rsid w:val="00E273E2"/>
    <w:rsid w:val="00E32732"/>
    <w:rsid w:val="00E40202"/>
    <w:rsid w:val="00E54BAE"/>
    <w:rsid w:val="00E579C0"/>
    <w:rsid w:val="00E619D3"/>
    <w:rsid w:val="00E80140"/>
    <w:rsid w:val="00E81FD0"/>
    <w:rsid w:val="00EA1027"/>
    <w:rsid w:val="00EB0AC5"/>
    <w:rsid w:val="00EB0CCD"/>
    <w:rsid w:val="00EB5DEB"/>
    <w:rsid w:val="00EC4C89"/>
    <w:rsid w:val="00EF3E08"/>
    <w:rsid w:val="00EF7785"/>
    <w:rsid w:val="00F02454"/>
    <w:rsid w:val="00F119AC"/>
    <w:rsid w:val="00F15960"/>
    <w:rsid w:val="00F5205A"/>
    <w:rsid w:val="00F53859"/>
    <w:rsid w:val="00F60172"/>
    <w:rsid w:val="00F6441C"/>
    <w:rsid w:val="00F67615"/>
    <w:rsid w:val="00F720EB"/>
    <w:rsid w:val="00F86677"/>
    <w:rsid w:val="00FB44C5"/>
    <w:rsid w:val="00FB75CA"/>
    <w:rsid w:val="00FC6A74"/>
    <w:rsid w:val="00FD306B"/>
    <w:rsid w:val="00FE3D63"/>
    <w:rsid w:val="00FF138A"/>
    <w:rsid w:val="00FF19E0"/>
    <w:rsid w:val="00FF6B4C"/>
    <w:rsid w:val="08241A5A"/>
    <w:rsid w:val="0D29F7A0"/>
    <w:rsid w:val="102F2C3F"/>
    <w:rsid w:val="1945544E"/>
    <w:rsid w:val="2765F7DF"/>
    <w:rsid w:val="278F2C23"/>
    <w:rsid w:val="389912E0"/>
    <w:rsid w:val="39EE203F"/>
    <w:rsid w:val="3AFFA3C6"/>
    <w:rsid w:val="460E687F"/>
    <w:rsid w:val="50A90DB8"/>
    <w:rsid w:val="51B2A697"/>
    <w:rsid w:val="53725076"/>
    <w:rsid w:val="5B84E18A"/>
    <w:rsid w:val="5C2D5D4F"/>
    <w:rsid w:val="5DC92DB0"/>
    <w:rsid w:val="6A826DEB"/>
    <w:rsid w:val="707C2ECB"/>
    <w:rsid w:val="725FEA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3755B5"/>
  <w15:docId w15:val="{087540FB-F732-41B0-ABF2-96784764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258"/>
    <w:pPr>
      <w:spacing w:after="160" w:line="259" w:lineRule="auto"/>
    </w:pPr>
    <w:rPr>
      <w:color w:val="365F91" w:themeColor="accent1" w:themeShade="BF"/>
      <w:sz w:val="22"/>
    </w:rPr>
  </w:style>
  <w:style w:type="paragraph" w:styleId="Heading1">
    <w:name w:val="heading 1"/>
    <w:link w:val="Heading1Char"/>
    <w:uiPriority w:val="9"/>
    <w:qFormat/>
    <w:rsid w:val="00E015A4"/>
    <w:pPr>
      <w:spacing w:after="160" w:line="259" w:lineRule="auto"/>
      <w:outlineLvl w:val="0"/>
    </w:pPr>
    <w:rPr>
      <w:b/>
      <w:sz w:val="24"/>
      <w:szCs w:val="22"/>
    </w:rPr>
  </w:style>
  <w:style w:type="paragraph" w:styleId="Heading2">
    <w:name w:val="heading 2"/>
    <w:link w:val="Heading2Char"/>
    <w:uiPriority w:val="9"/>
    <w:unhideWhenUsed/>
    <w:qFormat/>
    <w:rsid w:val="00160E64"/>
    <w:pPr>
      <w:spacing w:after="160" w:line="259" w:lineRule="auto"/>
      <w:outlineLvl w:val="1"/>
    </w:pPr>
    <w:rPr>
      <w:b/>
      <w:sz w:val="22"/>
      <w:szCs w:val="22"/>
    </w:rPr>
  </w:style>
  <w:style w:type="paragraph" w:styleId="Heading3">
    <w:name w:val="heading 3"/>
    <w:link w:val="Heading3Char"/>
    <w:uiPriority w:val="9"/>
    <w:unhideWhenUsed/>
    <w:qFormat/>
    <w:rsid w:val="00E015A4"/>
    <w:pPr>
      <w:spacing w:after="160" w:line="259" w:lineRule="auto"/>
      <w:ind w:left="708"/>
      <w:outlineLvl w:val="2"/>
    </w:pPr>
    <w:rPr>
      <w:sz w:val="22"/>
      <w:szCs w:val="22"/>
    </w:rPr>
  </w:style>
  <w:style w:type="paragraph" w:styleId="Heading4">
    <w:name w:val="heading 4"/>
    <w:uiPriority w:val="9"/>
    <w:unhideWhenUsed/>
    <w:qFormat/>
    <w:rsid w:val="00DD5DA3"/>
    <w:pPr>
      <w:spacing w:after="160" w:line="259" w:lineRule="auto"/>
      <w:ind w:left="1416"/>
      <w:outlineLvl w:val="3"/>
    </w:pPr>
    <w:rPr>
      <w:b/>
      <w:color w:val="7F7F7F" w:themeColor="text1" w:themeTint="80"/>
      <w:sz w:val="22"/>
      <w:szCs w:val="22"/>
    </w:rPr>
  </w:style>
  <w:style w:type="paragraph" w:styleId="Heading5">
    <w:name w:val="heading 5"/>
    <w:basedOn w:val="Normal"/>
    <w:next w:val="Normal"/>
    <w:link w:val="Heading5Char"/>
    <w:uiPriority w:val="9"/>
    <w:unhideWhenUsed/>
    <w:qFormat/>
    <w:rsid w:val="00DD5DA3"/>
    <w:pPr>
      <w:keepNext/>
      <w:keepLines/>
      <w:spacing w:before="40" w:after="0"/>
      <w:outlineLvl w:val="4"/>
    </w:pPr>
    <w:rPr>
      <w:rFonts w:eastAsiaTheme="majorEastAsia" w:cstheme="majorBidi"/>
      <w:b/>
      <w:color w:val="808080" w:themeColor="background1" w:themeShade="80"/>
    </w:rPr>
  </w:style>
  <w:style w:type="paragraph" w:styleId="Heading6">
    <w:name w:val="heading 6"/>
    <w:basedOn w:val="Normal"/>
    <w:next w:val="Normal"/>
    <w:link w:val="Heading6Char"/>
    <w:uiPriority w:val="9"/>
    <w:unhideWhenUsed/>
    <w:qFormat/>
    <w:rsid w:val="00101789"/>
    <w:pPr>
      <w:keepNext/>
      <w:keepLines/>
      <w:spacing w:before="40" w:after="0"/>
      <w:outlineLvl w:val="5"/>
    </w:pPr>
    <w:rPr>
      <w:rFonts w:eastAsiaTheme="majorEastAsia" w:cstheme="majorBidi"/>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Text">
    <w:name w:val="BoldText"/>
    <w:rPr>
      <w:b/>
    </w:rPr>
  </w:style>
  <w:style w:type="character" w:customStyle="1" w:styleId="ItalicText">
    <w:name w:val="ItalicText"/>
    <w:rPr>
      <w:i/>
      <w:iCs/>
    </w:rPr>
  </w:style>
  <w:style w:type="character" w:customStyle="1" w:styleId="ItalicBoldText">
    <w:name w:val="ItalicBoldText"/>
    <w:rPr>
      <w:b/>
      <w:i/>
      <w:iCs/>
    </w:rPr>
  </w:style>
  <w:style w:type="character" w:customStyle="1" w:styleId="HeaderText">
    <w:name w:val="HeaderText"/>
    <w:rPr>
      <w:b/>
      <w:color w:val="333333"/>
      <w:sz w:val="22"/>
      <w:szCs w:val="22"/>
    </w:rPr>
  </w:style>
  <w:style w:type="table" w:customStyle="1" w:styleId="titleTableOne">
    <w:name w:val="titleTableOne"/>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itleTableTwo">
    <w:name w:val="titleTableTwo"/>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
    <w:name w:val="table1"/>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2">
    <w:name w:val="table2"/>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3">
    <w:name w:val="table3"/>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4">
    <w:name w:val="table4"/>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5">
    <w:name w:val="table5"/>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6">
    <w:name w:val="table6"/>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7">
    <w:name w:val="table7"/>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8">
    <w:name w:val="table8"/>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9">
    <w:name w:val="table9"/>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0">
    <w:name w:val="table10"/>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1">
    <w:name w:val="table11"/>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2">
    <w:name w:val="table12"/>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3">
    <w:name w:val="table13"/>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4">
    <w:name w:val="table14"/>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5">
    <w:name w:val="table15"/>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6">
    <w:name w:val="table16"/>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7">
    <w:name w:val="table17"/>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8">
    <w:name w:val="table18"/>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19">
    <w:name w:val="table19"/>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20">
    <w:name w:val="table20"/>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21">
    <w:name w:val="table21"/>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22">
    <w:name w:val="table22"/>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23">
    <w:name w:val="table23"/>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table" w:customStyle="1" w:styleId="table24">
    <w:name w:val="table24"/>
    <w:uiPriority w:val="99"/>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 w:type="paragraph" w:styleId="Header">
    <w:name w:val="header"/>
    <w:basedOn w:val="Normal"/>
    <w:link w:val="HeaderChar"/>
    <w:uiPriority w:val="99"/>
    <w:unhideWhenUsed/>
    <w:rsid w:val="00CA7F88"/>
    <w:pPr>
      <w:tabs>
        <w:tab w:val="center" w:pos="4513"/>
        <w:tab w:val="right" w:pos="9026"/>
      </w:tabs>
    </w:pPr>
  </w:style>
  <w:style w:type="character" w:customStyle="1" w:styleId="HeaderChar">
    <w:name w:val="Header Char"/>
    <w:basedOn w:val="DefaultParagraphFont"/>
    <w:link w:val="Header"/>
    <w:uiPriority w:val="99"/>
    <w:rsid w:val="00CA7F88"/>
  </w:style>
  <w:style w:type="paragraph" w:styleId="Footer">
    <w:name w:val="footer"/>
    <w:basedOn w:val="Normal"/>
    <w:link w:val="FooterChar"/>
    <w:uiPriority w:val="99"/>
    <w:unhideWhenUsed/>
    <w:rsid w:val="00CA7F88"/>
    <w:pPr>
      <w:tabs>
        <w:tab w:val="center" w:pos="4513"/>
        <w:tab w:val="right" w:pos="9026"/>
      </w:tabs>
    </w:pPr>
  </w:style>
  <w:style w:type="character" w:customStyle="1" w:styleId="FooterChar">
    <w:name w:val="Footer Char"/>
    <w:basedOn w:val="DefaultParagraphFont"/>
    <w:link w:val="Footer"/>
    <w:uiPriority w:val="99"/>
    <w:rsid w:val="00CA7F88"/>
  </w:style>
  <w:style w:type="paragraph" w:styleId="TOC1">
    <w:name w:val="toc 1"/>
    <w:basedOn w:val="Normal"/>
    <w:next w:val="Normal"/>
    <w:autoRedefine/>
    <w:uiPriority w:val="39"/>
    <w:unhideWhenUsed/>
    <w:rsid w:val="00292508"/>
  </w:style>
  <w:style w:type="paragraph" w:styleId="TOC2">
    <w:name w:val="toc 2"/>
    <w:basedOn w:val="Normal"/>
    <w:next w:val="Normal"/>
    <w:autoRedefine/>
    <w:uiPriority w:val="39"/>
    <w:unhideWhenUsed/>
    <w:rsid w:val="00292508"/>
    <w:pPr>
      <w:ind w:left="200"/>
    </w:pPr>
  </w:style>
  <w:style w:type="paragraph" w:styleId="TOC3">
    <w:name w:val="toc 3"/>
    <w:basedOn w:val="Normal"/>
    <w:next w:val="Normal"/>
    <w:autoRedefine/>
    <w:uiPriority w:val="39"/>
    <w:unhideWhenUsed/>
    <w:rsid w:val="00292508"/>
    <w:pPr>
      <w:ind w:left="400"/>
    </w:pPr>
  </w:style>
  <w:style w:type="character" w:styleId="Hyperlink">
    <w:name w:val="Hyperlink"/>
    <w:uiPriority w:val="99"/>
    <w:unhideWhenUsed/>
    <w:rsid w:val="00292508"/>
    <w:rPr>
      <w:color w:val="0563C1"/>
      <w:u w:val="single"/>
    </w:rPr>
  </w:style>
  <w:style w:type="paragraph" w:styleId="ListParagraph">
    <w:name w:val="List Paragraph"/>
    <w:basedOn w:val="Normal"/>
    <w:link w:val="ListParagraphChar"/>
    <w:uiPriority w:val="34"/>
    <w:qFormat/>
    <w:rsid w:val="000B1C5A"/>
    <w:pPr>
      <w:ind w:left="720"/>
      <w:contextualSpacing/>
    </w:pPr>
  </w:style>
  <w:style w:type="table" w:styleId="TableGrid">
    <w:name w:val="Table Grid"/>
    <w:basedOn w:val="TableNormal"/>
    <w:uiPriority w:val="59"/>
    <w:rsid w:val="004832F6"/>
    <w:rPr>
      <w:rFonts w:asciiTheme="minorHAnsi" w:eastAsiaTheme="minorEastAsia" w:hAnsiTheme="minorHAnsi" w:cstheme="minorBidi"/>
      <w:sz w:val="22"/>
      <w:szCs w:val="22"/>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0525"/>
    <w:rPr>
      <w:sz w:val="16"/>
      <w:szCs w:val="16"/>
    </w:rPr>
  </w:style>
  <w:style w:type="paragraph" w:styleId="CommentText">
    <w:name w:val="annotation text"/>
    <w:basedOn w:val="Normal"/>
    <w:link w:val="CommentTextChar"/>
    <w:uiPriority w:val="99"/>
    <w:semiHidden/>
    <w:unhideWhenUsed/>
    <w:rsid w:val="00CF0525"/>
    <w:pPr>
      <w:spacing w:line="240" w:lineRule="auto"/>
    </w:pPr>
  </w:style>
  <w:style w:type="character" w:customStyle="1" w:styleId="CommentTextChar">
    <w:name w:val="Comment Text Char"/>
    <w:basedOn w:val="DefaultParagraphFont"/>
    <w:link w:val="CommentText"/>
    <w:uiPriority w:val="99"/>
    <w:semiHidden/>
    <w:rsid w:val="00CF0525"/>
  </w:style>
  <w:style w:type="paragraph" w:styleId="CommentSubject">
    <w:name w:val="annotation subject"/>
    <w:basedOn w:val="CommentText"/>
    <w:next w:val="CommentText"/>
    <w:link w:val="CommentSubjectChar"/>
    <w:uiPriority w:val="99"/>
    <w:semiHidden/>
    <w:unhideWhenUsed/>
    <w:rsid w:val="00CF0525"/>
    <w:rPr>
      <w:b/>
      <w:bCs/>
    </w:rPr>
  </w:style>
  <w:style w:type="character" w:customStyle="1" w:styleId="CommentSubjectChar">
    <w:name w:val="Comment Subject Char"/>
    <w:basedOn w:val="CommentTextChar"/>
    <w:link w:val="CommentSubject"/>
    <w:uiPriority w:val="99"/>
    <w:semiHidden/>
    <w:rsid w:val="00CF0525"/>
    <w:rPr>
      <w:b/>
      <w:bCs/>
    </w:rPr>
  </w:style>
  <w:style w:type="paragraph" w:styleId="BalloonText">
    <w:name w:val="Balloon Text"/>
    <w:basedOn w:val="Normal"/>
    <w:link w:val="BalloonTextChar"/>
    <w:uiPriority w:val="99"/>
    <w:semiHidden/>
    <w:unhideWhenUsed/>
    <w:rsid w:val="00CF0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525"/>
    <w:rPr>
      <w:rFonts w:ascii="Segoe UI" w:hAnsi="Segoe UI" w:cs="Segoe UI"/>
      <w:sz w:val="18"/>
      <w:szCs w:val="18"/>
    </w:rPr>
  </w:style>
  <w:style w:type="character" w:styleId="IntenseEmphasis">
    <w:name w:val="Intense Emphasis"/>
    <w:basedOn w:val="DefaultParagraphFont"/>
    <w:uiPriority w:val="21"/>
    <w:qFormat/>
    <w:rsid w:val="00CF0525"/>
    <w:rPr>
      <w:rFonts w:ascii="Arial" w:hAnsi="Arial"/>
      <w:b/>
      <w:i w:val="0"/>
      <w:iCs/>
      <w:color w:val="BFBFBF" w:themeColor="background1" w:themeShade="BF"/>
      <w:sz w:val="16"/>
    </w:rPr>
  </w:style>
  <w:style w:type="paragraph" w:styleId="Title">
    <w:name w:val="Title"/>
    <w:basedOn w:val="Normal"/>
    <w:next w:val="Normal"/>
    <w:link w:val="TitleChar"/>
    <w:uiPriority w:val="10"/>
    <w:qFormat/>
    <w:rsid w:val="009C1555"/>
    <w:pPr>
      <w:spacing w:after="0" w:line="240" w:lineRule="auto"/>
      <w:contextualSpacing/>
    </w:pPr>
    <w:rPr>
      <w:rFonts w:eastAsiaTheme="majorEastAsia" w:cstheme="majorBidi"/>
      <w:b/>
      <w:color w:val="auto"/>
      <w:spacing w:val="-10"/>
      <w:kern w:val="28"/>
      <w:sz w:val="24"/>
      <w:szCs w:val="56"/>
      <w:lang w:val="en-ZA" w:eastAsia="en-ZA"/>
    </w:rPr>
  </w:style>
  <w:style w:type="character" w:customStyle="1" w:styleId="TitleChar">
    <w:name w:val="Title Char"/>
    <w:basedOn w:val="DefaultParagraphFont"/>
    <w:link w:val="Title"/>
    <w:uiPriority w:val="10"/>
    <w:rsid w:val="009C1555"/>
    <w:rPr>
      <w:rFonts w:eastAsiaTheme="majorEastAsia" w:cstheme="majorBidi"/>
      <w:b/>
      <w:spacing w:val="-10"/>
      <w:kern w:val="28"/>
      <w:sz w:val="24"/>
      <w:szCs w:val="56"/>
      <w:lang w:val="en-ZA" w:eastAsia="en-ZA"/>
    </w:rPr>
  </w:style>
  <w:style w:type="paragraph" w:styleId="Subtitle">
    <w:name w:val="Subtitle"/>
    <w:basedOn w:val="Normal"/>
    <w:next w:val="Normal"/>
    <w:link w:val="SubtitleChar"/>
    <w:uiPriority w:val="11"/>
    <w:qFormat/>
    <w:rsid w:val="00101789"/>
    <w:pPr>
      <w:numPr>
        <w:ilvl w:val="1"/>
      </w:numPr>
    </w:pPr>
    <w:rPr>
      <w:rFonts w:eastAsiaTheme="minorEastAsia" w:cstheme="minorBidi"/>
      <w:b/>
      <w:color w:val="5A5A5A" w:themeColor="text1" w:themeTint="A5"/>
      <w:spacing w:val="15"/>
      <w:sz w:val="20"/>
      <w:szCs w:val="22"/>
    </w:rPr>
  </w:style>
  <w:style w:type="character" w:customStyle="1" w:styleId="SubtitleChar">
    <w:name w:val="Subtitle Char"/>
    <w:basedOn w:val="DefaultParagraphFont"/>
    <w:link w:val="Subtitle"/>
    <w:uiPriority w:val="11"/>
    <w:rsid w:val="00101789"/>
    <w:rPr>
      <w:rFonts w:eastAsiaTheme="minorEastAsia" w:cstheme="minorBidi"/>
      <w:b/>
      <w:color w:val="5A5A5A" w:themeColor="text1" w:themeTint="A5"/>
      <w:spacing w:val="15"/>
      <w:szCs w:val="22"/>
    </w:rPr>
  </w:style>
  <w:style w:type="character" w:styleId="SubtleEmphasis">
    <w:name w:val="Subtle Emphasis"/>
    <w:basedOn w:val="DefaultParagraphFont"/>
    <w:uiPriority w:val="19"/>
    <w:qFormat/>
    <w:rsid w:val="008B5674"/>
    <w:rPr>
      <w:rFonts w:ascii="Arial" w:hAnsi="Arial"/>
      <w:i/>
      <w:iCs/>
      <w:color w:val="404040" w:themeColor="text1" w:themeTint="BF"/>
      <w:sz w:val="22"/>
    </w:rPr>
  </w:style>
  <w:style w:type="character" w:customStyle="1" w:styleId="Heading6Char">
    <w:name w:val="Heading 6 Char"/>
    <w:basedOn w:val="DefaultParagraphFont"/>
    <w:link w:val="Heading6"/>
    <w:uiPriority w:val="9"/>
    <w:rsid w:val="00101789"/>
    <w:rPr>
      <w:rFonts w:eastAsiaTheme="majorEastAsia" w:cstheme="majorBidi"/>
      <w:b/>
    </w:rPr>
  </w:style>
  <w:style w:type="character" w:styleId="Emphasis">
    <w:name w:val="Emphasis"/>
    <w:basedOn w:val="DefaultParagraphFont"/>
    <w:uiPriority w:val="20"/>
    <w:qFormat/>
    <w:rsid w:val="008C6099"/>
    <w:rPr>
      <w:rFonts w:ascii="Arial" w:hAnsi="Arial"/>
      <w:b w:val="0"/>
      <w:i w:val="0"/>
      <w:iCs/>
      <w:color w:val="365F91" w:themeColor="accent1" w:themeShade="BF"/>
      <w:sz w:val="22"/>
    </w:rPr>
  </w:style>
  <w:style w:type="paragraph" w:styleId="TOCHeading">
    <w:name w:val="TOC Heading"/>
    <w:basedOn w:val="Heading1"/>
    <w:next w:val="Normal"/>
    <w:uiPriority w:val="39"/>
    <w:unhideWhenUsed/>
    <w:qFormat/>
    <w:rsid w:val="009C1555"/>
    <w:pPr>
      <w:keepNext/>
      <w:keepLines/>
      <w:spacing w:before="240" w:after="0"/>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160E64"/>
    <w:rPr>
      <w:b/>
      <w:sz w:val="22"/>
      <w:szCs w:val="22"/>
    </w:rPr>
  </w:style>
  <w:style w:type="character" w:customStyle="1" w:styleId="Heading5Char">
    <w:name w:val="Heading 5 Char"/>
    <w:basedOn w:val="DefaultParagraphFont"/>
    <w:link w:val="Heading5"/>
    <w:uiPriority w:val="9"/>
    <w:rsid w:val="00DD5DA3"/>
    <w:rPr>
      <w:rFonts w:eastAsiaTheme="majorEastAsia" w:cstheme="majorBidi"/>
      <w:b/>
      <w:color w:val="808080" w:themeColor="background1" w:themeShade="80"/>
      <w:sz w:val="22"/>
    </w:rPr>
  </w:style>
  <w:style w:type="character" w:customStyle="1" w:styleId="Heading3Char">
    <w:name w:val="Heading 3 Char"/>
    <w:basedOn w:val="DefaultParagraphFont"/>
    <w:link w:val="Heading3"/>
    <w:uiPriority w:val="9"/>
    <w:rsid w:val="00152BFC"/>
    <w:rPr>
      <w:sz w:val="22"/>
      <w:szCs w:val="22"/>
    </w:rPr>
  </w:style>
  <w:style w:type="character" w:customStyle="1" w:styleId="Heading1Char">
    <w:name w:val="Heading 1 Char"/>
    <w:basedOn w:val="DefaultParagraphFont"/>
    <w:link w:val="Heading1"/>
    <w:uiPriority w:val="9"/>
    <w:rsid w:val="00761424"/>
    <w:rPr>
      <w:b/>
      <w:sz w:val="24"/>
      <w:szCs w:val="22"/>
    </w:rPr>
  </w:style>
  <w:style w:type="character" w:customStyle="1" w:styleId="ListParagraphChar">
    <w:name w:val="List Paragraph Char"/>
    <w:basedOn w:val="DefaultParagraphFont"/>
    <w:link w:val="ListParagraph"/>
    <w:uiPriority w:val="34"/>
    <w:rsid w:val="00761424"/>
    <w:rPr>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7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fef7462-73bd-46d3-902f-df389f5aec6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8126799CAA00459D6A00A8F5277A53" ma:contentTypeVersion="11" ma:contentTypeDescription="Create a new document." ma:contentTypeScope="" ma:versionID="ba90c2a283f525bb997e1b2a7798301d">
  <xsd:schema xmlns:xsd="http://www.w3.org/2001/XMLSchema" xmlns:xs="http://www.w3.org/2001/XMLSchema" xmlns:p="http://schemas.microsoft.com/office/2006/metadata/properties" xmlns:ns2="5fef7462-73bd-46d3-902f-df389f5aec66" xmlns:ns3="b6fbf674-5010-483f-9e07-ddd467e1ff7d" targetNamespace="http://schemas.microsoft.com/office/2006/metadata/properties" ma:root="true" ma:fieldsID="536fc1b59a7e9250d992127472ad893f" ns2:_="" ns3:_="">
    <xsd:import namespace="5fef7462-73bd-46d3-902f-df389f5aec66"/>
    <xsd:import namespace="b6fbf674-5010-483f-9e07-ddd467e1ff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f7462-73bd-46d3-902f-df389f5ae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fbf674-5010-483f-9e07-ddd467e1ff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66499-0242-4F56-84CB-1258F0E4775E}">
  <ds:schemaRefs>
    <ds:schemaRef ds:uri="http://schemas.openxmlformats.org/officeDocument/2006/bibliography"/>
  </ds:schemaRefs>
</ds:datastoreItem>
</file>

<file path=customXml/itemProps2.xml><?xml version="1.0" encoding="utf-8"?>
<ds:datastoreItem xmlns:ds="http://schemas.openxmlformats.org/officeDocument/2006/customXml" ds:itemID="{B8ACC558-1755-4850-A369-E26B21E563F9}">
  <ds:schemaRefs>
    <ds:schemaRef ds:uri="http://schemas.microsoft.com/sharepoint/v3/contenttype/forms"/>
  </ds:schemaRefs>
</ds:datastoreItem>
</file>

<file path=customXml/itemProps3.xml><?xml version="1.0" encoding="utf-8"?>
<ds:datastoreItem xmlns:ds="http://schemas.openxmlformats.org/officeDocument/2006/customXml" ds:itemID="{659AFBA9-DA7C-4B0E-9838-03BAC277BDC4}">
  <ds:schemaRefs>
    <ds:schemaRef ds:uri="http://schemas.microsoft.com/office/2006/metadata/properties"/>
    <ds:schemaRef ds:uri="http://schemas.microsoft.com/office/infopath/2007/PartnerControls"/>
    <ds:schemaRef ds:uri="5fef7462-73bd-46d3-902f-df389f5aec66"/>
  </ds:schemaRefs>
</ds:datastoreItem>
</file>

<file path=customXml/itemProps4.xml><?xml version="1.0" encoding="utf-8"?>
<ds:datastoreItem xmlns:ds="http://schemas.openxmlformats.org/officeDocument/2006/customXml" ds:itemID="{E2A9EDF4-93CF-4D63-949B-8DB965E43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f7462-73bd-46d3-902f-df389f5aec66"/>
    <ds:schemaRef ds:uri="b6fbf674-5010-483f-9e07-ddd467e1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1456</Words>
  <Characters>9444</Characters>
  <Application>Microsoft Office Word</Application>
  <DocSecurity>0</DocSecurity>
  <Lines>309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Schalk Walters</dc:creator>
  <cp:keywords/>
  <dc:description/>
  <cp:lastModifiedBy>Rosah Nchachi</cp:lastModifiedBy>
  <cp:revision>2</cp:revision>
  <cp:lastPrinted>2023-10-26T13:07:00Z</cp:lastPrinted>
  <dcterms:created xsi:type="dcterms:W3CDTF">2024-04-24T10:02:00Z</dcterms:created>
  <dcterms:modified xsi:type="dcterms:W3CDTF">2024-04-24T10:02:00Z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0x0101000C8126799CAA00459D6A00A8F5277A53</vt:lpwstr>
  </property>
  <property fmtid="{D5CDD505-2E9C-101B-9397-08002B2CF9AE}" pid="3" name="GrammarlyDocumentId">
    <vt:lpwstr>81c7a3df96ccbc3a8bd4707c1f13e30f526cff6e9a6b6d946334d3edba7329d5</vt:lpwstr>
  </property>
</Properties>
</file>